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70DC6866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GoBack"/>
      <w:bookmarkEnd w:id="0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A33344">
        <w:rPr>
          <w:bCs/>
          <w:noProof w:val="0"/>
          <w:sz w:val="24"/>
          <w:szCs w:val="24"/>
        </w:rPr>
        <w:t>#</w:t>
      </w:r>
      <w:r w:rsidR="000F65E9">
        <w:rPr>
          <w:bCs/>
          <w:noProof w:val="0"/>
          <w:sz w:val="24"/>
          <w:szCs w:val="24"/>
        </w:rPr>
        <w:t>100</w:t>
      </w:r>
      <w:r w:rsidR="001348FE">
        <w:rPr>
          <w:bCs/>
          <w:noProof w:val="0"/>
          <w:sz w:val="24"/>
          <w:szCs w:val="24"/>
        </w:rPr>
        <w:tab/>
      </w:r>
      <w:r w:rsidR="00BA1872" w:rsidRPr="00B21C2C">
        <w:rPr>
          <w:bCs/>
          <w:noProof w:val="0"/>
          <w:sz w:val="24"/>
          <w:szCs w:val="24"/>
        </w:rPr>
        <w:t>R1-</w:t>
      </w:r>
      <w:r w:rsidR="000F65E9">
        <w:rPr>
          <w:bCs/>
          <w:noProof w:val="0"/>
          <w:sz w:val="24"/>
          <w:szCs w:val="24"/>
        </w:rPr>
        <w:t>200</w:t>
      </w:r>
      <w:r w:rsidR="00946938">
        <w:rPr>
          <w:bCs/>
          <w:noProof w:val="0"/>
          <w:sz w:val="24"/>
          <w:szCs w:val="24"/>
        </w:rPr>
        <w:t>1067</w:t>
      </w:r>
    </w:p>
    <w:p w14:paraId="30E02940" w14:textId="6825ADA3" w:rsidR="00CA26CE" w:rsidRDefault="00946938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e-meeting</w:t>
      </w:r>
      <w:r w:rsidR="00BA1872">
        <w:rPr>
          <w:bCs/>
          <w:noProof w:val="0"/>
          <w:sz w:val="24"/>
          <w:szCs w:val="24"/>
        </w:rPr>
        <w:t xml:space="preserve">, </w:t>
      </w:r>
      <w:r w:rsidR="00D17517">
        <w:rPr>
          <w:bCs/>
          <w:noProof w:val="0"/>
          <w:sz w:val="24"/>
          <w:szCs w:val="24"/>
        </w:rPr>
        <w:t>1</w:t>
      </w:r>
      <w:r w:rsidR="00623D8C">
        <w:rPr>
          <w:bCs/>
          <w:noProof w:val="0"/>
          <w:sz w:val="24"/>
          <w:szCs w:val="24"/>
        </w:rPr>
        <w:t>8</w:t>
      </w:r>
      <w:r w:rsidR="00D17517" w:rsidRPr="00BA1872">
        <w:rPr>
          <w:bCs/>
          <w:noProof w:val="0"/>
          <w:sz w:val="24"/>
          <w:szCs w:val="24"/>
          <w:vertAlign w:val="superscript"/>
        </w:rPr>
        <w:t>t</w:t>
      </w:r>
      <w:r w:rsidR="00D17517">
        <w:rPr>
          <w:bCs/>
          <w:noProof w:val="0"/>
          <w:sz w:val="24"/>
          <w:szCs w:val="24"/>
          <w:vertAlign w:val="superscript"/>
        </w:rPr>
        <w:t>h</w:t>
      </w:r>
      <w:r w:rsidR="00D17517">
        <w:rPr>
          <w:bCs/>
          <w:noProof w:val="0"/>
          <w:sz w:val="24"/>
          <w:szCs w:val="24"/>
        </w:rPr>
        <w:t xml:space="preserve"> </w:t>
      </w:r>
      <w:r w:rsidR="000F65E9">
        <w:rPr>
          <w:bCs/>
          <w:noProof w:val="0"/>
          <w:sz w:val="24"/>
          <w:szCs w:val="24"/>
        </w:rPr>
        <w:t>February</w:t>
      </w:r>
      <w:r w:rsidR="00D17517">
        <w:rPr>
          <w:bCs/>
          <w:noProof w:val="0"/>
          <w:sz w:val="24"/>
          <w:szCs w:val="24"/>
        </w:rPr>
        <w:t xml:space="preserve"> </w:t>
      </w:r>
      <w:r w:rsidR="00BA1872">
        <w:rPr>
          <w:bCs/>
          <w:noProof w:val="0"/>
          <w:sz w:val="24"/>
          <w:szCs w:val="24"/>
        </w:rPr>
        <w:t xml:space="preserve">– </w:t>
      </w:r>
      <w:r w:rsidR="000F65E9">
        <w:rPr>
          <w:bCs/>
          <w:noProof w:val="0"/>
          <w:sz w:val="24"/>
          <w:szCs w:val="24"/>
        </w:rPr>
        <w:t>6</w:t>
      </w:r>
      <w:r w:rsidR="000F65E9">
        <w:rPr>
          <w:bCs/>
          <w:noProof w:val="0"/>
          <w:sz w:val="24"/>
          <w:szCs w:val="24"/>
          <w:vertAlign w:val="superscript"/>
        </w:rPr>
        <w:t>th</w:t>
      </w:r>
      <w:r w:rsidR="00623D8C">
        <w:rPr>
          <w:bCs/>
          <w:noProof w:val="0"/>
          <w:sz w:val="24"/>
          <w:szCs w:val="24"/>
        </w:rPr>
        <w:t xml:space="preserve"> </w:t>
      </w:r>
      <w:proofErr w:type="gramStart"/>
      <w:r w:rsidR="000F65E9">
        <w:rPr>
          <w:bCs/>
          <w:noProof w:val="0"/>
          <w:sz w:val="24"/>
          <w:szCs w:val="24"/>
        </w:rPr>
        <w:t>March</w:t>
      </w:r>
      <w:r w:rsidR="00BA1872">
        <w:rPr>
          <w:bCs/>
          <w:noProof w:val="0"/>
          <w:sz w:val="24"/>
          <w:szCs w:val="24"/>
        </w:rPr>
        <w:t>,</w:t>
      </w:r>
      <w:proofErr w:type="gramEnd"/>
      <w:r w:rsidR="00BA1872">
        <w:rPr>
          <w:bCs/>
          <w:noProof w:val="0"/>
          <w:sz w:val="24"/>
          <w:szCs w:val="24"/>
        </w:rPr>
        <w:t xml:space="preserve"> 20</w:t>
      </w:r>
      <w:r w:rsidR="000F65E9">
        <w:rPr>
          <w:bCs/>
          <w:noProof w:val="0"/>
          <w:sz w:val="24"/>
          <w:szCs w:val="24"/>
        </w:rPr>
        <w:t>20</w:t>
      </w:r>
    </w:p>
    <w:p w14:paraId="2CFE1919" w14:textId="77777777" w:rsidR="00850D96" w:rsidRPr="00946938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30E02941" w14:textId="18A56100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46938">
        <w:rPr>
          <w:rFonts w:cs="Arial"/>
          <w:b/>
          <w:bCs/>
          <w:sz w:val="24"/>
          <w:szCs w:val="24"/>
        </w:rPr>
        <w:t>7.2.10.1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2C4163D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946938">
        <w:rPr>
          <w:rFonts w:ascii="Arial" w:hAnsi="Arial" w:cs="Arial"/>
          <w:b/>
          <w:bCs/>
          <w:sz w:val="24"/>
        </w:rPr>
        <w:t>Maintenance of rel-16 DC power control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48253AEB" w:rsidR="00ED1327" w:rsidRPr="00ED1327" w:rsidRDefault="00EE7FA7" w:rsidP="00ED1327">
      <w:pPr>
        <w:pStyle w:val="Heading1"/>
      </w:pPr>
      <w:r w:rsidRPr="0016316A">
        <w:t>Introduction</w:t>
      </w:r>
    </w:p>
    <w:p w14:paraId="0DB393FE" w14:textId="5BC5C00B" w:rsidR="00946938" w:rsidRDefault="00946938" w:rsidP="00946938">
      <w:pPr>
        <w:ind w:firstLineChars="100" w:firstLine="200"/>
      </w:pPr>
      <w:bookmarkStart w:id="1" w:name="_Hlk510705081"/>
      <w:r>
        <w:t xml:space="preserve">During Rel-16, we agreed 2 </w:t>
      </w:r>
      <w:proofErr w:type="spellStart"/>
      <w:r>
        <w:t>separed</w:t>
      </w:r>
      <w:proofErr w:type="spellEnd"/>
      <w:r>
        <w:t xml:space="preserve"> modes of semi-</w:t>
      </w:r>
      <w:proofErr w:type="spellStart"/>
      <w:r>
        <w:t>staitc</w:t>
      </w:r>
      <w:proofErr w:type="spellEnd"/>
      <w:r>
        <w:t xml:space="preserve"> power sharing and another 2 separated modes of dynamic power sharing for NR-NR DC. Though most parts are cleared, we still have some remained discussion points to be completed, and the current text in the specification document may need to be improved. In this </w:t>
      </w:r>
      <w:proofErr w:type="spellStart"/>
      <w:r>
        <w:t>contirubtion</w:t>
      </w:r>
      <w:proofErr w:type="spellEnd"/>
      <w:r>
        <w:t xml:space="preserve">, we discuss several </w:t>
      </w:r>
      <w:proofErr w:type="spellStart"/>
      <w:r>
        <w:t>maintences</w:t>
      </w:r>
      <w:proofErr w:type="spellEnd"/>
      <w:r>
        <w:t xml:space="preserve"> for Rel-16 NR-NR DC power control. </w:t>
      </w:r>
    </w:p>
    <w:bookmarkEnd w:id="1"/>
    <w:p w14:paraId="704958D7" w14:textId="77777777" w:rsidR="00721532" w:rsidRDefault="00BF0ED3" w:rsidP="00885580">
      <w:pPr>
        <w:pStyle w:val="Heading1"/>
      </w:pPr>
      <w:r>
        <w:t>Discussion</w:t>
      </w:r>
    </w:p>
    <w:p w14:paraId="7F3F46AF" w14:textId="326CB5B6" w:rsidR="005236C0" w:rsidRDefault="005236C0" w:rsidP="0076169F">
      <w:pPr>
        <w:rPr>
          <w:rFonts w:eastAsia="Malgun Gothic"/>
          <w:lang w:val="en-US" w:eastAsia="ko-KR"/>
        </w:rPr>
      </w:pPr>
    </w:p>
    <w:p w14:paraId="67CC92AE" w14:textId="26BAFDBE" w:rsidR="00946938" w:rsidRPr="00946938" w:rsidRDefault="00946938" w:rsidP="0076169F">
      <w:pPr>
        <w:rPr>
          <w:rFonts w:eastAsia="Malgun Gothic"/>
          <w:b/>
          <w:bCs/>
          <w:u w:val="single"/>
          <w:lang w:val="en-US" w:eastAsia="ko-KR"/>
        </w:rPr>
      </w:pPr>
      <w:r w:rsidRPr="00946938">
        <w:rPr>
          <w:rFonts w:eastAsia="Malgun Gothic" w:hint="eastAsia"/>
          <w:b/>
          <w:bCs/>
          <w:sz w:val="22"/>
          <w:szCs w:val="22"/>
          <w:u w:val="single"/>
          <w:lang w:val="en-US" w:eastAsia="ko-KR"/>
        </w:rPr>
        <w:t>T</w:t>
      </w:r>
      <w:r w:rsidRPr="00946938">
        <w:rPr>
          <w:rFonts w:eastAsia="Malgun Gothic"/>
          <w:b/>
          <w:bCs/>
          <w:sz w:val="22"/>
          <w:szCs w:val="22"/>
          <w:u w:val="single"/>
          <w:lang w:val="en-US" w:eastAsia="ko-KR"/>
        </w:rPr>
        <w:t>iming offset for dynamic power sharing with look-ahead</w:t>
      </w:r>
    </w:p>
    <w:p w14:paraId="1371EDA9" w14:textId="52669220" w:rsidR="00242C9D" w:rsidRDefault="00946938" w:rsidP="0076169F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When UE is configured with dynamic power sharing with look-ahead, no variation of transmission power is expected during each of transmission occasion, but such stability comes with a cost of reduced </w:t>
      </w:r>
      <w:proofErr w:type="spellStart"/>
      <w:r>
        <w:rPr>
          <w:rFonts w:eastAsia="Malgun Gothic"/>
          <w:lang w:val="en-US" w:eastAsia="ko-KR"/>
        </w:rPr>
        <w:t>gNB’s</w:t>
      </w:r>
      <w:proofErr w:type="spellEnd"/>
      <w:r>
        <w:rPr>
          <w:rFonts w:eastAsia="Malgun Gothic"/>
          <w:lang w:val="en-US" w:eastAsia="ko-KR"/>
        </w:rPr>
        <w:t xml:space="preserve"> scheduling flexibility. In RAN1 #99, it is agreed that during a certain time period, where UE cannot detect the </w:t>
      </w:r>
      <w:proofErr w:type="spellStart"/>
      <w:r>
        <w:rPr>
          <w:rFonts w:eastAsia="Malgun Gothic"/>
          <w:lang w:val="en-US" w:eastAsia="ko-KR"/>
        </w:rPr>
        <w:t>overlaped</w:t>
      </w:r>
      <w:proofErr w:type="spellEnd"/>
      <w:r>
        <w:rPr>
          <w:rFonts w:eastAsia="Malgun Gothic"/>
          <w:lang w:val="en-US" w:eastAsia="ko-KR"/>
        </w:rPr>
        <w:t xml:space="preserve"> transmission, UE is not expected to receive </w:t>
      </w:r>
      <w:r w:rsidR="00843449">
        <w:rPr>
          <w:rFonts w:eastAsia="Malgun Gothic"/>
          <w:lang w:val="en-US" w:eastAsia="ko-KR"/>
        </w:rPr>
        <w:t xml:space="preserve">UL scheduling grant.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3192" w14:paraId="3284DE25" w14:textId="77777777" w:rsidTr="002C3192">
        <w:tc>
          <w:tcPr>
            <w:tcW w:w="9629" w:type="dxa"/>
          </w:tcPr>
          <w:p w14:paraId="5F13143A" w14:textId="77777777" w:rsidR="000F65E9" w:rsidRPr="000F65E9" w:rsidRDefault="000F65E9" w:rsidP="000F65E9">
            <w:pPr>
              <w:rPr>
                <w:lang w:val="en-US" w:eastAsia="x-none"/>
              </w:rPr>
            </w:pPr>
            <w:r w:rsidRPr="000F65E9">
              <w:rPr>
                <w:highlight w:val="green"/>
                <w:lang w:val="en-US" w:eastAsia="x-none"/>
              </w:rPr>
              <w:t>Agreements</w:t>
            </w:r>
            <w:r w:rsidRPr="000F65E9">
              <w:rPr>
                <w:lang w:val="en-US" w:eastAsia="x-none"/>
              </w:rPr>
              <w:t>:</w:t>
            </w:r>
          </w:p>
          <w:p w14:paraId="79FBD68C" w14:textId="77777777" w:rsidR="000F65E9" w:rsidRPr="00843449" w:rsidRDefault="000F65E9" w:rsidP="00665DEB">
            <w:pPr>
              <w:pStyle w:val="ListParagraph"/>
              <w:numPr>
                <w:ilvl w:val="0"/>
                <w:numId w:val="3"/>
              </w:numPr>
              <w:tabs>
                <w:tab w:val="num" w:pos="360"/>
              </w:tabs>
              <w:ind w:left="360"/>
              <w:rPr>
                <w:rFonts w:eastAsia="MS PGothic"/>
                <w:color w:val="000000"/>
                <w:sz w:val="20"/>
                <w:szCs w:val="20"/>
                <w:lang w:val="en-US"/>
              </w:rPr>
            </w:pPr>
            <w:r w:rsidRPr="00843449">
              <w:rPr>
                <w:rFonts w:eastAsia="MS PGothic"/>
                <w:color w:val="000000"/>
                <w:sz w:val="20"/>
                <w:szCs w:val="20"/>
                <w:lang w:val="en-US"/>
              </w:rPr>
              <w:t>For NR-DC dynamic power sharing, to compute the transmit power for SCG UL transmission starting at time T0,</w:t>
            </w:r>
          </w:p>
          <w:p w14:paraId="4D62C520" w14:textId="77777777" w:rsidR="000F65E9" w:rsidRPr="00843449" w:rsidRDefault="000F65E9" w:rsidP="00665DEB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843449">
              <w:rPr>
                <w:rFonts w:eastAsia="MS PGothic"/>
                <w:color w:val="000000"/>
                <w:lang w:val="en-US" w:eastAsia="zh-CN"/>
              </w:rPr>
              <w:t xml:space="preserve">UE checks for PDCCH(s) received before time T0-T_offset that trigger an overlapping MCG UL transmission, and </w:t>
            </w:r>
          </w:p>
          <w:p w14:paraId="613137A9" w14:textId="77777777" w:rsidR="000F65E9" w:rsidRPr="00843449" w:rsidRDefault="000F65E9" w:rsidP="00665DEB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843449">
              <w:rPr>
                <w:rFonts w:eastAsia="MS PGothic"/>
                <w:color w:val="000000"/>
                <w:lang w:val="en-US" w:eastAsia="zh-CN"/>
              </w:rPr>
              <w:t>If such PDCCH(s) are detected, UE sets it’s transmit power in SCG (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pwr_SCG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) such that 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pwr_SCG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 &lt;= </w:t>
            </w:r>
            <w:proofErr w:type="gramStart"/>
            <w:r w:rsidRPr="00843449">
              <w:rPr>
                <w:rFonts w:eastAsia="MS PGothic"/>
                <w:color w:val="000000"/>
                <w:lang w:val="en-US" w:eastAsia="zh-CN"/>
              </w:rPr>
              <w:t>min{</w:t>
            </w:r>
            <w:proofErr w:type="gramEnd"/>
            <w:r w:rsidRPr="00843449">
              <w:rPr>
                <w:rFonts w:eastAsia="MS PGothic"/>
                <w:color w:val="000000"/>
                <w:lang w:val="en-US" w:eastAsia="zh-CN"/>
              </w:rPr>
              <w:t>P</w:t>
            </w:r>
            <w:r w:rsidRPr="00843449">
              <w:rPr>
                <w:rFonts w:eastAsia="MS PGothic"/>
                <w:color w:val="000000"/>
                <w:vertAlign w:val="subscript"/>
                <w:lang w:val="en-US" w:eastAsia="zh-CN"/>
              </w:rPr>
              <w:t>SCG</w:t>
            </w:r>
            <w:r w:rsidRPr="00843449">
              <w:rPr>
                <w:rFonts w:eastAsia="MS PGothic"/>
                <w:color w:val="000000"/>
                <w:lang w:val="en-US" w:eastAsia="zh-CN"/>
              </w:rPr>
              <w:t xml:space="preserve">, 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P</w:t>
            </w:r>
            <w:r w:rsidRPr="00843449">
              <w:rPr>
                <w:rFonts w:eastAsia="MS PGothic"/>
                <w:color w:val="000000"/>
                <w:vertAlign w:val="subscript"/>
                <w:lang w:val="en-US" w:eastAsia="zh-CN"/>
              </w:rPr>
              <w:t>total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 – MCG 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tx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 power} where ‘MCG 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tx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 power’ is the actual transmission power of MCG</w:t>
            </w:r>
          </w:p>
          <w:p w14:paraId="383142D5" w14:textId="77777777" w:rsidR="000F65E9" w:rsidRPr="00843449" w:rsidRDefault="000F65E9" w:rsidP="00665DEB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843449">
              <w:rPr>
                <w:rFonts w:eastAsia="MS PGothic"/>
                <w:color w:val="000000"/>
                <w:lang w:val="en-US" w:eastAsia="zh-CN"/>
              </w:rPr>
              <w:t xml:space="preserve">Otherwise, 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pwr_SCG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 &lt;= 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P</w:t>
            </w:r>
            <w:r w:rsidRPr="00843449">
              <w:rPr>
                <w:rFonts w:eastAsia="MS PGothic"/>
                <w:color w:val="000000"/>
                <w:vertAlign w:val="subscript"/>
                <w:lang w:val="en-US" w:eastAsia="zh-CN"/>
              </w:rPr>
              <w:t>total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;  </w:t>
            </w:r>
          </w:p>
          <w:p w14:paraId="54DDC98F" w14:textId="77777777" w:rsidR="000F65E9" w:rsidRPr="00843449" w:rsidRDefault="000F65E9" w:rsidP="00665DEB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843449">
              <w:rPr>
                <w:rFonts w:eastAsia="MS PGothic"/>
                <w:color w:val="000000"/>
                <w:lang w:val="en-US" w:eastAsia="zh-CN"/>
              </w:rPr>
              <w:t>UE does not expect to be scheduled by PDCCH(s) received on MCG after T0-[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T_offset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] that trigger(s) MCG UL transmission(s) that overlaps with the SCG transmission.  </w:t>
            </w:r>
          </w:p>
          <w:p w14:paraId="5B8A472B" w14:textId="77777777" w:rsidR="000F65E9" w:rsidRPr="00843449" w:rsidRDefault="000F65E9" w:rsidP="00665DEB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843449">
              <w:rPr>
                <w:rFonts w:eastAsia="MS PGothic"/>
                <w:color w:val="000000"/>
                <w:lang w:val="en-US" w:eastAsia="zh-CN"/>
              </w:rPr>
              <w:t>(</w:t>
            </w:r>
            <w:r w:rsidRPr="00843449">
              <w:rPr>
                <w:rFonts w:eastAsia="MS PGothic"/>
                <w:color w:val="000000"/>
                <w:highlight w:val="darkYellow"/>
                <w:lang w:val="en-US" w:eastAsia="zh-CN"/>
              </w:rPr>
              <w:t>working assumption</w:t>
            </w:r>
            <w:r w:rsidRPr="00843449">
              <w:rPr>
                <w:rFonts w:eastAsia="MS PGothic"/>
                <w:color w:val="000000"/>
                <w:lang w:val="en-US" w:eastAsia="zh-CN"/>
              </w:rPr>
              <w:t xml:space="preserve">) No new RRC signaling is introduced for 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T_offset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: </w:t>
            </w:r>
          </w:p>
          <w:p w14:paraId="62D91CC1" w14:textId="77777777" w:rsidR="000F65E9" w:rsidRPr="00843449" w:rsidRDefault="000F65E9" w:rsidP="00665DEB"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843449">
              <w:rPr>
                <w:rFonts w:eastAsia="MS PGothic"/>
                <w:color w:val="000000"/>
                <w:lang w:val="en-US" w:eastAsia="zh-CN"/>
              </w:rPr>
              <w:t xml:space="preserve">Alt.1: 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T_offset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 &lt;= T_proc,2</w:t>
            </w:r>
          </w:p>
          <w:p w14:paraId="3E30F3AD" w14:textId="77777777" w:rsidR="000F65E9" w:rsidRPr="00843449" w:rsidRDefault="000F65E9" w:rsidP="00665DEB"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843449">
              <w:rPr>
                <w:rFonts w:eastAsia="MS PGothic"/>
                <w:color w:val="000000"/>
                <w:lang w:val="en-US" w:eastAsia="zh-CN"/>
              </w:rPr>
              <w:t xml:space="preserve">Alt.2: 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T_offset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 &lt;= 2*T_proc,2</w:t>
            </w:r>
          </w:p>
          <w:p w14:paraId="77010C56" w14:textId="77777777" w:rsidR="000F65E9" w:rsidRPr="00843449" w:rsidRDefault="000F65E9" w:rsidP="00665DEB"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PGothic"/>
                <w:color w:val="000000"/>
                <w:lang w:val="en-US" w:eastAsia="zh-CN"/>
              </w:rPr>
            </w:pPr>
            <w:r w:rsidRPr="00843449">
              <w:rPr>
                <w:rFonts w:eastAsia="MS PGothic"/>
                <w:color w:val="000000"/>
                <w:lang w:val="en-US" w:eastAsia="zh-CN"/>
              </w:rPr>
              <w:t xml:space="preserve">Alt.3: 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T_offset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 </w:t>
            </w:r>
            <w:proofErr w:type="spellStart"/>
            <w:r w:rsidRPr="00843449">
              <w:rPr>
                <w:rFonts w:eastAsia="MS PGothic"/>
                <w:color w:val="000000"/>
                <w:lang w:val="en-US" w:eastAsia="zh-CN"/>
              </w:rPr>
              <w:t>reasonbly</w:t>
            </w:r>
            <w:proofErr w:type="spellEnd"/>
            <w:r w:rsidRPr="00843449">
              <w:rPr>
                <w:rFonts w:eastAsia="MS PGothic"/>
                <w:color w:val="000000"/>
                <w:lang w:val="en-US" w:eastAsia="zh-CN"/>
              </w:rPr>
              <w:t xml:space="preserve"> larger than Alt 1. &amp; Alt 2 but &lt;=4ms</w:t>
            </w:r>
          </w:p>
          <w:p w14:paraId="103DEB9F" w14:textId="4B6606B0" w:rsidR="002C3192" w:rsidRPr="002C3192" w:rsidRDefault="000F65E9" w:rsidP="00665DEB"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 w:eastAsia="ko-KR"/>
              </w:rPr>
            </w:pPr>
            <w:r w:rsidRPr="00843449">
              <w:rPr>
                <w:rFonts w:eastAsia="MS PGothic"/>
                <w:color w:val="000000"/>
                <w:lang w:val="en-US" w:eastAsia="zh-CN"/>
              </w:rPr>
              <w:t>To be addressed in the CR stage</w:t>
            </w:r>
          </w:p>
        </w:tc>
      </w:tr>
    </w:tbl>
    <w:p w14:paraId="6BCEE29B" w14:textId="72810BAF" w:rsidR="00115F4A" w:rsidRDefault="00115F4A" w:rsidP="00006762">
      <w:pPr>
        <w:rPr>
          <w:rFonts w:eastAsia="Malgun Gothic"/>
          <w:lang w:val="en-US" w:eastAsia="ko-KR"/>
        </w:rPr>
      </w:pPr>
    </w:p>
    <w:p w14:paraId="5BAA3FD2" w14:textId="47DBF5C9" w:rsidR="00843449" w:rsidRDefault="00843449" w:rsidP="00006762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Considering that it has been assumed that transmission via MCG should be prioritized over transmission via SCG during hole discussion of dynamic power sharing, the new </w:t>
      </w:r>
      <w:proofErr w:type="spellStart"/>
      <w:r>
        <w:rPr>
          <w:rFonts w:eastAsia="Malgun Gothic"/>
          <w:lang w:val="en-US" w:eastAsia="ko-KR"/>
        </w:rPr>
        <w:t>retriction</w:t>
      </w:r>
      <w:proofErr w:type="spellEnd"/>
      <w:r>
        <w:rPr>
          <w:rFonts w:eastAsia="Malgun Gothic"/>
          <w:lang w:val="en-US" w:eastAsia="ko-KR"/>
        </w:rPr>
        <w:t xml:space="preserve"> on MCG scheduling should not be a thing properly aligned with the concept of NR-NR DC operation. Thus, the restriction should be kept as small as possible</w:t>
      </w:r>
    </w:p>
    <w:p w14:paraId="3900AB36" w14:textId="04840B97" w:rsidR="00843449" w:rsidRPr="00843449" w:rsidRDefault="00843449" w:rsidP="00006762">
      <w:pPr>
        <w:rPr>
          <w:rFonts w:eastAsia="Malgun Gothic"/>
          <w:b/>
          <w:bCs/>
          <w:i/>
          <w:iCs/>
          <w:lang w:val="en-US" w:eastAsia="ko-KR"/>
        </w:rPr>
      </w:pPr>
      <w:r w:rsidRPr="00843449">
        <w:rPr>
          <w:rFonts w:eastAsia="Malgun Gothic" w:hint="eastAsia"/>
          <w:b/>
          <w:bCs/>
          <w:i/>
          <w:iCs/>
          <w:lang w:val="en-US" w:eastAsia="ko-KR"/>
        </w:rPr>
        <w:t>P</w:t>
      </w:r>
      <w:r w:rsidRPr="00843449">
        <w:rPr>
          <w:rFonts w:eastAsia="Malgun Gothic"/>
          <w:b/>
          <w:bCs/>
          <w:i/>
          <w:iCs/>
          <w:lang w:val="en-US" w:eastAsia="ko-KR"/>
        </w:rPr>
        <w:t xml:space="preserve">roposal 1: The size of </w:t>
      </w:r>
      <w:proofErr w:type="spellStart"/>
      <w:r w:rsidRPr="00843449">
        <w:rPr>
          <w:rFonts w:eastAsia="Malgun Gothic"/>
          <w:b/>
          <w:bCs/>
          <w:i/>
          <w:iCs/>
          <w:lang w:val="en-US" w:eastAsia="ko-KR"/>
        </w:rPr>
        <w:t>T_offset</w:t>
      </w:r>
      <w:proofErr w:type="spellEnd"/>
      <w:r w:rsidRPr="00843449">
        <w:rPr>
          <w:rFonts w:eastAsia="Malgun Gothic"/>
          <w:b/>
          <w:bCs/>
          <w:i/>
          <w:iCs/>
          <w:lang w:val="en-US" w:eastAsia="ko-KR"/>
        </w:rPr>
        <w:t xml:space="preserve"> should be as small as possible</w:t>
      </w:r>
    </w:p>
    <w:p w14:paraId="38F15D93" w14:textId="2EE9F75C" w:rsidR="00843449" w:rsidRDefault="00843449" w:rsidP="00006762">
      <w:pPr>
        <w:rPr>
          <w:rFonts w:eastAsia="Malgun Gothic"/>
          <w:lang w:val="en-US" w:eastAsia="ko-KR"/>
        </w:rPr>
      </w:pPr>
    </w:p>
    <w:p w14:paraId="60C356FE" w14:textId="40ED2E8E" w:rsidR="00866014" w:rsidRDefault="00866014" w:rsidP="00006762">
      <w:pPr>
        <w:rPr>
          <w:rFonts w:eastAsia="Malgun Gothic"/>
          <w:lang w:val="en-US" w:eastAsia="ko-KR"/>
        </w:rPr>
      </w:pPr>
    </w:p>
    <w:p w14:paraId="661FE715" w14:textId="69AF9D9A" w:rsidR="00866014" w:rsidRDefault="00866014" w:rsidP="00006762">
      <w:pPr>
        <w:rPr>
          <w:rFonts w:eastAsia="Malgun Gothic"/>
          <w:lang w:val="en-US" w:eastAsia="ko-KR"/>
        </w:rPr>
      </w:pPr>
    </w:p>
    <w:p w14:paraId="6DE5A31B" w14:textId="77777777" w:rsidR="00843449" w:rsidRDefault="00843449" w:rsidP="00006762">
      <w:pPr>
        <w:rPr>
          <w:rFonts w:eastAsia="Malgun Gothic"/>
          <w:lang w:val="en-US" w:eastAsia="ko-KR"/>
        </w:rPr>
      </w:pPr>
    </w:p>
    <w:p w14:paraId="3AABE45C" w14:textId="09B83B13" w:rsidR="00242C9D" w:rsidRDefault="00843449" w:rsidP="00006762">
      <w:pPr>
        <w:rPr>
          <w:rFonts w:eastAsia="Malgun Gothic"/>
          <w:lang w:val="en-US" w:eastAsia="ko-KR"/>
        </w:rPr>
      </w:pPr>
      <w:r>
        <w:rPr>
          <w:rFonts w:eastAsia="Malgun Gothic"/>
          <w:b/>
          <w:bCs/>
          <w:sz w:val="22"/>
          <w:szCs w:val="22"/>
          <w:u w:val="single"/>
          <w:lang w:val="en-US" w:eastAsia="ko-KR"/>
        </w:rPr>
        <w:lastRenderedPageBreak/>
        <w:t>Configuration of dynamic power sharing with look-ahead</w:t>
      </w:r>
    </w:p>
    <w:p w14:paraId="6BD50658" w14:textId="77777777" w:rsidR="00843449" w:rsidRDefault="00843449" w:rsidP="00006762">
      <w:pPr>
        <w:rPr>
          <w:rFonts w:eastAsia="Malgun Gothic"/>
          <w:i/>
          <w:iCs/>
          <w:color w:val="C00000"/>
          <w:lang w:val="en-US" w:eastAsia="ko-KR"/>
        </w:rPr>
      </w:pPr>
    </w:p>
    <w:p w14:paraId="3D3BF434" w14:textId="1BDAD720" w:rsidR="00843449" w:rsidRDefault="00843449" w:rsidP="00006762">
      <w:pPr>
        <w:rPr>
          <w:rFonts w:eastAsia="Malgun Gothic"/>
          <w:lang w:val="en-US" w:eastAsia="ko-KR"/>
        </w:rPr>
      </w:pPr>
      <w:r w:rsidRPr="00843449">
        <w:rPr>
          <w:rFonts w:eastAsia="Malgun Gothic" w:hint="eastAsia"/>
          <w:lang w:val="en-US" w:eastAsia="ko-KR"/>
        </w:rPr>
        <w:t>I</w:t>
      </w:r>
      <w:r w:rsidRPr="00843449">
        <w:rPr>
          <w:rFonts w:eastAsia="Malgun Gothic"/>
          <w:lang w:val="en-US" w:eastAsia="ko-KR"/>
        </w:rPr>
        <w:t>n RAN1 #99,</w:t>
      </w:r>
      <w:r>
        <w:rPr>
          <w:rFonts w:eastAsia="Malgun Gothic"/>
          <w:lang w:val="en-US" w:eastAsia="ko-KR"/>
        </w:rPr>
        <w:t xml:space="preserve"> it was agreed that UE’s power sharing mode is configured by RRC: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3449" w14:paraId="19B7CFE2" w14:textId="77777777" w:rsidTr="00843449">
        <w:tc>
          <w:tcPr>
            <w:tcW w:w="9629" w:type="dxa"/>
          </w:tcPr>
          <w:p w14:paraId="0F1EF1C6" w14:textId="77777777" w:rsidR="00843449" w:rsidRPr="00843449" w:rsidRDefault="00843449" w:rsidP="00843449">
            <w:pPr>
              <w:rPr>
                <w:lang w:eastAsia="x-none"/>
              </w:rPr>
            </w:pPr>
            <w:r w:rsidRPr="00843449">
              <w:rPr>
                <w:highlight w:val="green"/>
                <w:lang w:eastAsia="x-none"/>
              </w:rPr>
              <w:t>Agreements</w:t>
            </w:r>
            <w:r w:rsidRPr="00843449">
              <w:rPr>
                <w:lang w:eastAsia="x-none"/>
              </w:rPr>
              <w:t>:</w:t>
            </w:r>
          </w:p>
          <w:p w14:paraId="312DDF85" w14:textId="77777777" w:rsidR="00843449" w:rsidRPr="00843449" w:rsidRDefault="00843449" w:rsidP="00843449">
            <w:pPr>
              <w:pStyle w:val="ListParagraph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sz w:val="20"/>
                <w:szCs w:val="20"/>
                <w:lang w:val="en-US" w:eastAsia="x-none"/>
              </w:rPr>
            </w:pPr>
            <w:proofErr w:type="spellStart"/>
            <w:r w:rsidRPr="00843449">
              <w:rPr>
                <w:bCs/>
                <w:sz w:val="20"/>
                <w:szCs w:val="20"/>
              </w:rPr>
              <w:t>Regarding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whether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semi-static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power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sharing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or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dynamic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power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sharing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is </w:t>
            </w:r>
            <w:proofErr w:type="spellStart"/>
            <w:r w:rsidRPr="00843449">
              <w:rPr>
                <w:bCs/>
                <w:sz w:val="20"/>
                <w:szCs w:val="20"/>
              </w:rPr>
              <w:t>explicitly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configured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by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RRC </w:t>
            </w:r>
            <w:proofErr w:type="spellStart"/>
            <w:r w:rsidRPr="00843449">
              <w:rPr>
                <w:bCs/>
                <w:sz w:val="20"/>
                <w:szCs w:val="20"/>
              </w:rPr>
              <w:t>signalling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. </w:t>
            </w:r>
          </w:p>
          <w:p w14:paraId="580382A5" w14:textId="4DDF7423" w:rsidR="00843449" w:rsidRPr="00843449" w:rsidRDefault="00843449" w:rsidP="00843449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GB" w:eastAsia="ko-KR"/>
              </w:rPr>
            </w:pPr>
            <w:proofErr w:type="spellStart"/>
            <w:r w:rsidRPr="00843449">
              <w:rPr>
                <w:bCs/>
                <w:sz w:val="20"/>
                <w:szCs w:val="20"/>
              </w:rPr>
              <w:t>parameter</w:t>
            </w:r>
            <w:proofErr w:type="spellEnd"/>
            <w:r w:rsidRPr="00843449">
              <w:rPr>
                <w:bCs/>
                <w:i/>
                <w:iCs/>
                <w:sz w:val="20"/>
                <w:szCs w:val="20"/>
              </w:rPr>
              <w:t xml:space="preserve"> NR-DC-PC-</w:t>
            </w:r>
            <w:proofErr w:type="spellStart"/>
            <w:r w:rsidRPr="00843449">
              <w:rPr>
                <w:bCs/>
                <w:i/>
                <w:iCs/>
                <w:sz w:val="20"/>
                <w:szCs w:val="20"/>
              </w:rPr>
              <w:t>mode</w:t>
            </w:r>
            <w:proofErr w:type="spellEnd"/>
            <w:r w:rsidRPr="00843449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843449">
              <w:rPr>
                <w:bCs/>
                <w:sz w:val="20"/>
                <w:szCs w:val="20"/>
              </w:rPr>
              <w:t xml:space="preserve">is </w:t>
            </w:r>
            <w:proofErr w:type="spellStart"/>
            <w:r w:rsidRPr="00843449">
              <w:rPr>
                <w:bCs/>
                <w:sz w:val="20"/>
                <w:szCs w:val="20"/>
              </w:rPr>
              <w:t>extended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to </w:t>
            </w:r>
            <w:proofErr w:type="spellStart"/>
            <w:r w:rsidRPr="00843449">
              <w:rPr>
                <w:bCs/>
                <w:sz w:val="20"/>
                <w:szCs w:val="20"/>
              </w:rPr>
              <w:t>include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dynamic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power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sharing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843449">
              <w:rPr>
                <w:bCs/>
                <w:sz w:val="20"/>
                <w:szCs w:val="20"/>
              </w:rPr>
              <w:t>configuration</w:t>
            </w:r>
            <w:proofErr w:type="spellEnd"/>
            <w:r w:rsidRPr="00843449">
              <w:rPr>
                <w:bCs/>
                <w:sz w:val="20"/>
                <w:szCs w:val="20"/>
              </w:rPr>
              <w:t xml:space="preserve">. </w:t>
            </w:r>
          </w:p>
        </w:tc>
      </w:tr>
    </w:tbl>
    <w:p w14:paraId="7985E0F0" w14:textId="77777777" w:rsidR="005E5B53" w:rsidRDefault="005E5B53" w:rsidP="00006762">
      <w:pPr>
        <w:rPr>
          <w:rFonts w:eastAsia="Malgun Gothic"/>
          <w:lang w:val="en-US" w:eastAsia="ko-KR"/>
        </w:rPr>
      </w:pPr>
    </w:p>
    <w:p w14:paraId="7506AAFE" w14:textId="2B89946E" w:rsidR="00843449" w:rsidRDefault="005E5B53" w:rsidP="00006762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 xml:space="preserve">hus, UE’s selection of power sharing mode </w:t>
      </w:r>
      <w:proofErr w:type="spellStart"/>
      <w:r>
        <w:rPr>
          <w:rFonts w:eastAsia="Malgun Gothic"/>
          <w:lang w:val="en-US" w:eastAsia="ko-KR"/>
        </w:rPr>
        <w:t>shoud</w:t>
      </w:r>
      <w:proofErr w:type="spellEnd"/>
      <w:r>
        <w:rPr>
          <w:rFonts w:eastAsia="Malgun Gothic"/>
          <w:lang w:val="en-US" w:eastAsia="ko-KR"/>
        </w:rPr>
        <w:t xml:space="preserve"> follow </w:t>
      </w:r>
      <w:proofErr w:type="spellStart"/>
      <w:r>
        <w:rPr>
          <w:rFonts w:eastAsia="Malgun Gothic"/>
          <w:lang w:val="en-US" w:eastAsia="ko-KR"/>
        </w:rPr>
        <w:t>gNB’s</w:t>
      </w:r>
      <w:proofErr w:type="spellEnd"/>
      <w:r>
        <w:rPr>
          <w:rFonts w:eastAsia="Malgun Gothic"/>
          <w:lang w:val="en-US" w:eastAsia="ko-KR"/>
        </w:rPr>
        <w:t xml:space="preserve"> configuration, not UE’s capability. The current text in the specification documents may need to be </w:t>
      </w:r>
      <w:proofErr w:type="spellStart"/>
      <w:r>
        <w:rPr>
          <w:rFonts w:eastAsia="Malgun Gothic"/>
          <w:lang w:val="en-US" w:eastAsia="ko-KR"/>
        </w:rPr>
        <w:t>modifired</w:t>
      </w:r>
      <w:proofErr w:type="spellEnd"/>
      <w:r>
        <w:rPr>
          <w:rFonts w:eastAsia="Malgun Gothic"/>
          <w:lang w:val="en-US" w:eastAsia="ko-KR"/>
        </w:rPr>
        <w:t xml:space="preserve">. </w:t>
      </w:r>
    </w:p>
    <w:p w14:paraId="58100E43" w14:textId="19F17C34" w:rsidR="005E5B53" w:rsidRDefault="005E5B53" w:rsidP="00006762">
      <w:pPr>
        <w:rPr>
          <w:rFonts w:eastAsia="Malgun Gothic"/>
          <w:lang w:val="en-US" w:eastAsia="ko-KR"/>
        </w:rPr>
      </w:pPr>
    </w:p>
    <w:p w14:paraId="6036972D" w14:textId="42C89D4D" w:rsidR="005E5B53" w:rsidRDefault="005E5B53" w:rsidP="005E5B53">
      <w:pPr>
        <w:spacing w:after="0"/>
        <w:ind w:left="900" w:hangingChars="450" w:hanging="900"/>
        <w:rPr>
          <w:rFonts w:eastAsia="Malgun Gothic"/>
          <w:b/>
          <w:bCs/>
          <w:i/>
          <w:iCs/>
          <w:lang w:val="en-US" w:eastAsia="ko-KR"/>
        </w:rPr>
      </w:pPr>
      <w:r w:rsidRPr="005E5B53">
        <w:rPr>
          <w:rFonts w:eastAsia="Malgun Gothic" w:hint="eastAsia"/>
          <w:b/>
          <w:bCs/>
          <w:i/>
          <w:iCs/>
          <w:lang w:val="en-US" w:eastAsia="ko-KR"/>
        </w:rPr>
        <w:t>P</w:t>
      </w:r>
      <w:r w:rsidRPr="005E5B53">
        <w:rPr>
          <w:rFonts w:eastAsia="Malgun Gothic"/>
          <w:b/>
          <w:bCs/>
          <w:i/>
          <w:iCs/>
          <w:lang w:val="en-US" w:eastAsia="ko-KR"/>
        </w:rPr>
        <w:t xml:space="preserve">roposal 2: </w:t>
      </w:r>
      <w:r>
        <w:rPr>
          <w:rFonts w:eastAsia="Malgun Gothic"/>
          <w:b/>
          <w:bCs/>
          <w:i/>
          <w:iCs/>
          <w:lang w:val="en-US" w:eastAsia="ko-KR"/>
        </w:rPr>
        <w:t>NR-DC-PC-mode should include elements {</w:t>
      </w:r>
      <w:r w:rsidRPr="005E5B53">
        <w:rPr>
          <w:rFonts w:eastAsia="Malgun Gothic"/>
          <w:b/>
          <w:bCs/>
          <w:i/>
          <w:iCs/>
          <w:lang w:val="en-US" w:eastAsia="ko-KR"/>
        </w:rPr>
        <w:t>semi-static-mode1, semi-static-mode2, dynamic</w:t>
      </w:r>
      <w:r>
        <w:rPr>
          <w:rFonts w:eastAsia="Malgun Gothic"/>
          <w:b/>
          <w:bCs/>
          <w:i/>
          <w:iCs/>
          <w:lang w:val="en-US" w:eastAsia="ko-KR"/>
        </w:rPr>
        <w:t>-without-look-ahead, dynamic-with-look-ahead}, not only three elements as {</w:t>
      </w:r>
      <w:r w:rsidRPr="005E5B53">
        <w:rPr>
          <w:rFonts w:eastAsia="Malgun Gothic"/>
          <w:b/>
          <w:bCs/>
          <w:i/>
          <w:iCs/>
          <w:lang w:val="en-US" w:eastAsia="ko-KR"/>
        </w:rPr>
        <w:t>semi-static-mode1, semi-static-mode2, dynamic</w:t>
      </w:r>
      <w:r>
        <w:rPr>
          <w:rFonts w:eastAsia="Malgun Gothic"/>
          <w:b/>
          <w:bCs/>
          <w:i/>
          <w:iCs/>
          <w:lang w:val="en-US" w:eastAsia="ko-KR"/>
        </w:rPr>
        <w:t>}</w:t>
      </w:r>
    </w:p>
    <w:p w14:paraId="2547695E" w14:textId="5E453639" w:rsidR="005E5B53" w:rsidRPr="005E5B53" w:rsidRDefault="005E5B53" w:rsidP="005E5B53">
      <w:pPr>
        <w:pStyle w:val="ListParagraph"/>
        <w:numPr>
          <w:ilvl w:val="0"/>
          <w:numId w:val="7"/>
        </w:numPr>
        <w:spacing w:after="180"/>
        <w:ind w:left="1254" w:hanging="403"/>
        <w:rPr>
          <w:rFonts w:eastAsia="Malgun Gothic"/>
          <w:b/>
          <w:bCs/>
          <w:i/>
          <w:iCs/>
          <w:sz w:val="20"/>
          <w:szCs w:val="20"/>
          <w:lang w:val="en-US" w:eastAsia="ko-KR"/>
        </w:rPr>
      </w:pPr>
      <w:r w:rsidRPr="005E5B53">
        <w:rPr>
          <w:rFonts w:eastAsia="Malgun Gothic" w:hint="eastAsia"/>
          <w:b/>
          <w:bCs/>
          <w:i/>
          <w:iCs/>
          <w:sz w:val="20"/>
          <w:szCs w:val="20"/>
          <w:lang w:val="en-US" w:eastAsia="ko-KR"/>
        </w:rPr>
        <w:t>S</w:t>
      </w:r>
      <w:r w:rsidRPr="005E5B53">
        <w:rPr>
          <w:rFonts w:eastAsia="Malgun Gothic"/>
          <w:b/>
          <w:bCs/>
          <w:i/>
          <w:iCs/>
          <w:sz w:val="20"/>
          <w:szCs w:val="20"/>
          <w:lang w:val="en-US" w:eastAsia="ko-KR"/>
        </w:rPr>
        <w:t>end LS to RAN2</w:t>
      </w:r>
    </w:p>
    <w:p w14:paraId="63E608EE" w14:textId="0448E1A5" w:rsidR="00300658" w:rsidRPr="005E5B53" w:rsidRDefault="005E5B53" w:rsidP="005E5B53">
      <w:pPr>
        <w:ind w:left="900" w:hangingChars="450" w:hanging="900"/>
        <w:rPr>
          <w:rFonts w:eastAsia="Malgun Gothic"/>
          <w:b/>
          <w:bCs/>
          <w:i/>
          <w:iCs/>
          <w:lang w:val="en-US" w:eastAsia="ko-KR"/>
        </w:rPr>
      </w:pPr>
      <w:r w:rsidRPr="005E5B53">
        <w:rPr>
          <w:rFonts w:eastAsia="Malgun Gothic" w:hint="eastAsia"/>
          <w:b/>
          <w:bCs/>
          <w:i/>
          <w:iCs/>
          <w:lang w:val="en-US" w:eastAsia="ko-KR"/>
        </w:rPr>
        <w:t>P</w:t>
      </w:r>
      <w:r w:rsidRPr="005E5B53">
        <w:rPr>
          <w:rFonts w:eastAsia="Malgun Gothic"/>
          <w:b/>
          <w:bCs/>
          <w:i/>
          <w:iCs/>
          <w:lang w:val="en-US" w:eastAsia="ko-KR"/>
        </w:rPr>
        <w:t xml:space="preserve">roposal </w:t>
      </w:r>
      <w:r>
        <w:rPr>
          <w:rFonts w:eastAsia="Malgun Gothic"/>
          <w:b/>
          <w:bCs/>
          <w:i/>
          <w:iCs/>
          <w:lang w:val="en-US" w:eastAsia="ko-KR"/>
        </w:rPr>
        <w:t>3</w:t>
      </w:r>
      <w:r w:rsidRPr="005E5B53">
        <w:rPr>
          <w:rFonts w:eastAsia="Malgun Gothic"/>
          <w:b/>
          <w:bCs/>
          <w:i/>
          <w:iCs/>
          <w:lang w:val="en-US" w:eastAsia="ko-KR"/>
        </w:rPr>
        <w:t xml:space="preserve">: Following text proposal is accepted to </w:t>
      </w:r>
      <w:r>
        <w:rPr>
          <w:rFonts w:eastAsia="Malgun Gothic"/>
          <w:b/>
          <w:bCs/>
          <w:i/>
          <w:iCs/>
          <w:lang w:val="en-US" w:eastAsia="ko-KR"/>
        </w:rPr>
        <w:t xml:space="preserve">clarify that UE’s selection of power sharing mode follows </w:t>
      </w:r>
      <w:proofErr w:type="spellStart"/>
      <w:r>
        <w:rPr>
          <w:rFonts w:eastAsia="Malgun Gothic"/>
          <w:b/>
          <w:bCs/>
          <w:i/>
          <w:iCs/>
          <w:lang w:val="en-US" w:eastAsia="ko-KR"/>
        </w:rPr>
        <w:t>gNB’s</w:t>
      </w:r>
      <w:proofErr w:type="spellEnd"/>
      <w:r>
        <w:rPr>
          <w:rFonts w:eastAsia="Malgun Gothic"/>
          <w:b/>
          <w:bCs/>
          <w:i/>
          <w:iCs/>
          <w:lang w:val="en-US" w:eastAsia="ko-KR"/>
        </w:rPr>
        <w:t xml:space="preserve"> configuration, not UE’s capability </w:t>
      </w:r>
    </w:p>
    <w:p w14:paraId="37DEA26C" w14:textId="1106F445" w:rsidR="00300658" w:rsidRDefault="00300658" w:rsidP="00006762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>------------------------------------------------------</w:t>
      </w:r>
      <w:r w:rsidR="005E5B53">
        <w:rPr>
          <w:rFonts w:eastAsia="Malgun Gothic"/>
          <w:lang w:val="en-US" w:eastAsia="ko-KR"/>
        </w:rPr>
        <w:t>Text proposal [</w:t>
      </w:r>
      <w:r>
        <w:rPr>
          <w:rFonts w:eastAsia="Malgun Gothic"/>
          <w:lang w:val="en-US" w:eastAsia="ko-KR"/>
        </w:rPr>
        <w:t>TS38.213</w:t>
      </w:r>
      <w:r w:rsidR="005E5B53">
        <w:rPr>
          <w:rFonts w:eastAsia="Malgun Gothic"/>
          <w:lang w:val="en-US" w:eastAsia="ko-KR"/>
        </w:rPr>
        <w:t xml:space="preserve"> 7.6.2]</w:t>
      </w:r>
      <w:r>
        <w:rPr>
          <w:rFonts w:eastAsia="Malgun Gothic"/>
          <w:lang w:val="en-US" w:eastAsia="ko-KR"/>
        </w:rPr>
        <w:t>---------------------------------------------------</w:t>
      </w:r>
    </w:p>
    <w:p w14:paraId="00D71E8F" w14:textId="71B11B2E" w:rsidR="00300658" w:rsidRDefault="00242C9D" w:rsidP="00006762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……</w:t>
      </w:r>
    </w:p>
    <w:p w14:paraId="51C6B175" w14:textId="5045C612" w:rsidR="00242C9D" w:rsidRPr="005E5B53" w:rsidRDefault="00242C9D" w:rsidP="00242C9D">
      <w:pPr>
        <w:rPr>
          <w:color w:val="FF0000"/>
        </w:rPr>
      </w:pPr>
      <w:r>
        <w:rPr>
          <w:lang w:eastAsia="ja-JP"/>
        </w:rPr>
        <w:t>If the UE indicate</w:t>
      </w:r>
      <w:r>
        <w:rPr>
          <w:lang w:val="en-US" w:eastAsia="ja-JP"/>
        </w:rPr>
        <w:t>s</w:t>
      </w:r>
      <w:r>
        <w:rPr>
          <w:lang w:eastAsia="ja-JP"/>
        </w:rPr>
        <w:t xml:space="preserve"> a capability for dynamic power sharing</w:t>
      </w:r>
      <w:r>
        <w:rPr>
          <w:lang w:val="en-US" w:eastAsia="ja-JP"/>
        </w:rPr>
        <w:t xml:space="preserve"> between the MCG and the SCG and is provided </w:t>
      </w:r>
      <w:r w:rsidRPr="00CF3657">
        <w:rPr>
          <w:i/>
          <w:iCs/>
          <w:lang w:eastAsia="ja-JP"/>
        </w:rPr>
        <w:t>NR-DC-PC-mode</w:t>
      </w:r>
      <w:r>
        <w:rPr>
          <w:lang w:eastAsia="ja-JP"/>
        </w:rPr>
        <w:t xml:space="preserve"> = </w:t>
      </w:r>
      <w:proofErr w:type="spellStart"/>
      <w:r w:rsidRPr="005E5B53">
        <w:rPr>
          <w:i/>
          <w:strike/>
          <w:color w:val="FF0000"/>
          <w:lang w:eastAsia="ja-JP"/>
        </w:rPr>
        <w:t>D</w:t>
      </w:r>
      <w:r w:rsidR="005E5B53" w:rsidRPr="005E5B53">
        <w:rPr>
          <w:i/>
          <w:color w:val="FF0000"/>
          <w:lang w:eastAsia="ja-JP"/>
        </w:rPr>
        <w:t>d</w:t>
      </w:r>
      <w:r w:rsidRPr="00A00314">
        <w:rPr>
          <w:i/>
          <w:lang w:eastAsia="ja-JP"/>
        </w:rPr>
        <w:t>ynamic</w:t>
      </w:r>
      <w:proofErr w:type="spellEnd"/>
      <w:r w:rsidR="005E5B53" w:rsidRPr="005E5B53">
        <w:rPr>
          <w:i/>
          <w:color w:val="FF0000"/>
          <w:lang w:eastAsia="ja-JP"/>
        </w:rPr>
        <w:t>-</w:t>
      </w:r>
      <w:r w:rsidR="005E5B53">
        <w:rPr>
          <w:i/>
          <w:color w:val="FF0000"/>
          <w:lang w:eastAsia="ja-JP"/>
        </w:rPr>
        <w:t>with-look-ahead or dynamic-without-look-ahead</w:t>
      </w:r>
    </w:p>
    <w:p w14:paraId="4E92B45D" w14:textId="77777777" w:rsidR="00242C9D" w:rsidRDefault="00242C9D" w:rsidP="00242C9D">
      <w:pPr>
        <w:pStyle w:val="B2"/>
        <w:ind w:left="540" w:hanging="270"/>
        <w:rPr>
          <w:lang w:val="en-US"/>
        </w:rPr>
      </w:pPr>
      <w:r>
        <w:t>-</w:t>
      </w:r>
      <w:r>
        <w:tab/>
        <w:t xml:space="preserve">if UE transmission(s) in </w:t>
      </w:r>
      <w:r>
        <w:rPr>
          <w:lang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 the MCG </w:t>
      </w:r>
      <w:r>
        <w:rPr>
          <w:lang w:eastAsia="zh-CN"/>
        </w:rPr>
        <w:t xml:space="preserve">overlap in time with UE transmission(s) in </w:t>
      </w:r>
      <w: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the SCG</w:t>
      </w:r>
      <w:r>
        <w:t xml:space="preserve"> and</w:t>
      </w:r>
      <w:r>
        <w:rPr>
          <w:lang w:val="en-US"/>
        </w:rPr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</m:e>
        </m:d>
        <m:r>
          <w:rPr>
            <w:rFonts w:asci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SCG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</m:e>
        </m:d>
        <m: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</w:t>
      </w:r>
      <w:r>
        <w:rPr>
          <w:lang w:val="en-US"/>
        </w:rPr>
        <w:t xml:space="preserve">n any portion of </w:t>
      </w:r>
      <w:r>
        <w:rPr>
          <w:lang w:val="en-US"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lang w:val="en-US"/>
        </w:rPr>
        <w:t xml:space="preserve"> of the SCG</w:t>
      </w:r>
      <w:r>
        <w:rPr>
          <w:rFonts w:hint="eastAsia"/>
          <w:lang w:eastAsia="zh-CN"/>
        </w:rPr>
        <w:t xml:space="preserve">, </w:t>
      </w:r>
      <w:r w:rsidRPr="00B916EC">
        <w:t xml:space="preserve">the UE </w:t>
      </w:r>
      <w:r>
        <w:rPr>
          <w:lang w:eastAsia="zh-CN"/>
        </w:rPr>
        <w:t>reduces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transmission power</w:t>
      </w:r>
      <w:r w:rsidDel="001A0D35">
        <w:t xml:space="preserve"> </w:t>
      </w:r>
      <w:r>
        <w:rPr>
          <w:lang w:val="en-US" w:eastAsia="zh-CN"/>
        </w:rPr>
        <w:t xml:space="preserve">in any </w:t>
      </w:r>
      <w:r>
        <w:rPr>
          <w:lang w:val="en-US"/>
        </w:rPr>
        <w:t xml:space="preserve">portion of </w:t>
      </w:r>
      <w:r>
        <w:rPr>
          <w:lang w:val="en-US"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lang w:val="en-US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val="en-US" w:eastAsia="zh-CN"/>
        </w:rPr>
        <w:t>f</w:t>
      </w:r>
      <w:r>
        <w:rPr>
          <w:rFonts w:hint="eastAsia"/>
          <w:lang w:eastAsia="zh-CN"/>
        </w:rPr>
        <w:t xml:space="preserve"> the </w:t>
      </w:r>
      <w:r>
        <w:rPr>
          <w:lang w:val="en-US" w:eastAsia="zh-CN"/>
        </w:rPr>
        <w:t>S</w:t>
      </w:r>
      <w:r>
        <w:rPr>
          <w:rFonts w:hint="eastAsia"/>
          <w:lang w:eastAsia="zh-CN"/>
        </w:rPr>
        <w:t xml:space="preserve">CG so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</m:e>
        </m:d>
        <m:r>
          <w:rPr>
            <w:rFonts w:asci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SCG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</m:e>
        </m:d>
        <m: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</w:t>
      </w:r>
      <w:r>
        <w:rPr>
          <w:lang w:val="en-US"/>
        </w:rPr>
        <w:t xml:space="preserve">in all portions of </w:t>
      </w:r>
      <w:r>
        <w:rPr>
          <w:lang w:val="en-US"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</m:e>
        </m:d>
      </m:oMath>
      <w:r>
        <w:t xml:space="preserve"> </w:t>
      </w:r>
      <w:r>
        <w:rPr>
          <w:lang w:val="en-US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SCG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</m:e>
        </m:d>
      </m:oMath>
      <w:r>
        <w:rPr>
          <w:lang w:val="en-US"/>
        </w:rPr>
        <w:t xml:space="preserve"> are the UE transmission powers in </w:t>
      </w:r>
      <w:r>
        <w:rPr>
          <w:lang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</w:t>
      </w:r>
      <w:r>
        <w:rPr>
          <w:lang w:val="en-US"/>
        </w:rPr>
        <w:t xml:space="preserve"> the MCG and </w:t>
      </w:r>
      <w:r>
        <w:rPr>
          <w:lang w:eastAsia="zh-CN"/>
        </w:rPr>
        <w:t xml:space="preserve">in </w:t>
      </w:r>
      <w: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rPr>
          <w:lang w:val="en-US"/>
        </w:rPr>
        <w:t xml:space="preserve">the SCG, respectively, that the UE determines according to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>gh 7.5 using</w:t>
      </w:r>
      <w:r w:rsidRPr="007D01D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respectively, </w:t>
      </w:r>
      <w:r w:rsidRPr="007D01DD">
        <w:t>as the maximum transmission power</w:t>
      </w:r>
      <w:r>
        <w:t>s on the MCG and the SCG and</w:t>
      </w:r>
      <w:r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</w:t>
      </w:r>
      <w:r>
        <w:rPr>
          <w:rFonts w:hint="eastAsia"/>
          <w:lang w:eastAsia="zh-CN"/>
        </w:rPr>
        <w:t xml:space="preserve">is the linear value of </w:t>
      </w:r>
      <w:r w:rsidRPr="002C7AFF">
        <w:rPr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t>c</w:t>
      </w:r>
      <w:r w:rsidRPr="00E458C1">
        <w:t xml:space="preserve">onfigured </w:t>
      </w:r>
      <w:r>
        <w:rPr>
          <w:rFonts w:hint="eastAsia"/>
          <w:lang w:eastAsia="zh-CN"/>
        </w:rPr>
        <w:t xml:space="preserve">maximum </w:t>
      </w:r>
      <w:r w:rsidRPr="002C7AFF">
        <w:rPr>
          <w:lang w:val="en-US" w:eastAsia="zh-CN"/>
        </w:rPr>
        <w:t>transmission</w:t>
      </w:r>
      <w:r w:rsidRPr="00E458C1">
        <w:t xml:space="preserve"> power </w:t>
      </w:r>
      <w:r w:rsidRPr="002C7AFF">
        <w:rPr>
          <w:lang w:val="en-US"/>
        </w:rPr>
        <w:t>for N</w:t>
      </w:r>
      <w:r>
        <w:rPr>
          <w:lang w:val="en-US"/>
        </w:rPr>
        <w:t>R</w:t>
      </w:r>
      <w:r w:rsidRPr="002C7AFF">
        <w:rPr>
          <w:lang w:val="en-US"/>
        </w:rPr>
        <w:t xml:space="preserve">-DC operation </w:t>
      </w:r>
      <w:r>
        <w:rPr>
          <w:lang w:val="en-US"/>
        </w:rPr>
        <w:t xml:space="preserve">in FR1 </w:t>
      </w:r>
      <w:r w:rsidRPr="00B916EC">
        <w:t xml:space="preserve">as </w:t>
      </w:r>
      <w:r w:rsidRPr="002C7AFF">
        <w:rPr>
          <w:iCs/>
        </w:rPr>
        <w:t xml:space="preserve">defined in </w:t>
      </w:r>
      <w:r>
        <w:t xml:space="preserve">[8-3, TS 38.101-3] </w:t>
      </w:r>
    </w:p>
    <w:p w14:paraId="6D1E2BF9" w14:textId="77777777" w:rsidR="00242C9D" w:rsidRDefault="00242C9D" w:rsidP="00242C9D">
      <w:pPr>
        <w:pStyle w:val="B1"/>
      </w:pPr>
      <w:r>
        <w:t>-</w:t>
      </w:r>
      <w:r>
        <w:tab/>
        <w:t xml:space="preserve">if UE transmission(s) in </w:t>
      </w:r>
      <w:r>
        <w:rPr>
          <w:lang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 the MCG </w:t>
      </w:r>
      <w:r>
        <w:rPr>
          <w:lang w:eastAsia="zh-CN"/>
        </w:rPr>
        <w:t xml:space="preserve">or in </w:t>
      </w:r>
      <w: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the SCG</w:t>
      </w:r>
      <w:r>
        <w:t xml:space="preserve"> do not overlap in time with any UE transmission(s) on the SCG or the MCG, respectively, </w:t>
      </w:r>
      <w:r w:rsidRPr="007D01DD">
        <w:t xml:space="preserve">the UE determines </w:t>
      </w:r>
      <w:r>
        <w:t xml:space="preserve">a transmission power in </w:t>
      </w:r>
      <w:r>
        <w:rPr>
          <w:lang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 the MCG </w:t>
      </w:r>
      <w:r>
        <w:rPr>
          <w:lang w:eastAsia="zh-CN"/>
        </w:rPr>
        <w:t xml:space="preserve">or in </w:t>
      </w:r>
      <w: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the SCG</w:t>
      </w:r>
      <w:r>
        <w:t xml:space="preserve"> </w:t>
      </w:r>
      <w:r w:rsidRPr="007D01DD">
        <w:t xml:space="preserve">as described in </w:t>
      </w:r>
      <w:r>
        <w:t>[8-3, TS 38.101-3] and in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without considering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>, respectively</w:t>
      </w:r>
    </w:p>
    <w:p w14:paraId="3989E7A5" w14:textId="4A2C8FE4" w:rsidR="00242C9D" w:rsidRPr="00866014" w:rsidRDefault="00242C9D" w:rsidP="00242C9D">
      <w:pPr>
        <w:rPr>
          <w:rFonts w:eastAsia="Malgun Gothic"/>
          <w:iCs/>
          <w:lang w:eastAsia="ko-KR"/>
        </w:rPr>
      </w:pPr>
      <w:r>
        <w:t xml:space="preserve">If a UE </w:t>
      </w:r>
      <w:r w:rsidR="00866014" w:rsidRPr="00866014">
        <w:rPr>
          <w:color w:val="FF0000"/>
          <w:lang w:val="en-US" w:eastAsia="ja-JP"/>
        </w:rPr>
        <w:t xml:space="preserve">is provided </w:t>
      </w:r>
      <w:r w:rsidR="00866014" w:rsidRPr="00866014">
        <w:rPr>
          <w:i/>
          <w:iCs/>
          <w:color w:val="FF0000"/>
          <w:lang w:eastAsia="ja-JP"/>
        </w:rPr>
        <w:t>NR-DC-PC-mode</w:t>
      </w:r>
      <w:r w:rsidR="00866014" w:rsidRPr="00866014">
        <w:rPr>
          <w:color w:val="FF0000"/>
          <w:lang w:eastAsia="ja-JP"/>
        </w:rPr>
        <w:t xml:space="preserve"> = </w:t>
      </w:r>
      <w:r w:rsidR="00866014" w:rsidRPr="00866014">
        <w:rPr>
          <w:i/>
          <w:color w:val="FF0000"/>
          <w:lang w:eastAsia="ja-JP"/>
        </w:rPr>
        <w:t>dynamic-with-look-ahead</w:t>
      </w:r>
      <w:r w:rsidR="00866014">
        <w:rPr>
          <w:i/>
          <w:color w:val="FF0000"/>
          <w:lang w:eastAsia="ja-JP"/>
        </w:rPr>
        <w:t>,</w:t>
      </w:r>
      <w:r w:rsidR="00866014" w:rsidRPr="00866014">
        <w:rPr>
          <w:iCs/>
          <w:color w:val="FF0000"/>
          <w:lang w:eastAsia="ja-JP"/>
        </w:rPr>
        <w:t xml:space="preserve"> </w:t>
      </w:r>
    </w:p>
    <w:p w14:paraId="7A8865E7" w14:textId="083E22F3" w:rsidR="00242C9D" w:rsidRPr="00866014" w:rsidRDefault="00242C9D" w:rsidP="00242C9D">
      <w:pPr>
        <w:pStyle w:val="B1"/>
        <w:rPr>
          <w:strike/>
          <w:color w:val="FF0000"/>
        </w:rPr>
      </w:pPr>
      <w:r w:rsidRPr="00866014">
        <w:rPr>
          <w:strike/>
          <w:color w:val="FF0000"/>
        </w:rPr>
        <w:t>-</w:t>
      </w:r>
      <w:r w:rsidRPr="00866014">
        <w:rPr>
          <w:strike/>
          <w:color w:val="FF0000"/>
        </w:rPr>
        <w:tab/>
      </w:r>
      <w:r w:rsidRPr="00866014">
        <w:rPr>
          <w:strike/>
          <w:color w:val="FF0000"/>
          <w:lang w:val="en-US" w:eastAsia="ja-JP"/>
        </w:rPr>
        <w:t xml:space="preserve">is provided </w:t>
      </w:r>
      <w:r w:rsidRPr="00866014">
        <w:rPr>
          <w:i/>
          <w:iCs/>
          <w:strike/>
          <w:color w:val="FF0000"/>
          <w:lang w:eastAsia="ja-JP"/>
        </w:rPr>
        <w:t>NR-DC-PC-mode</w:t>
      </w:r>
      <w:r w:rsidRPr="00866014">
        <w:rPr>
          <w:strike/>
          <w:color w:val="FF0000"/>
          <w:lang w:eastAsia="ja-JP"/>
        </w:rPr>
        <w:t xml:space="preserve"> = </w:t>
      </w:r>
      <w:r w:rsidRPr="00866014">
        <w:rPr>
          <w:i/>
          <w:strike/>
          <w:color w:val="FF0000"/>
          <w:lang w:eastAsia="ja-JP"/>
        </w:rPr>
        <w:t>Dynamic</w:t>
      </w:r>
      <w:r w:rsidRPr="00866014">
        <w:rPr>
          <w:strike/>
          <w:color w:val="FF0000"/>
          <w:lang w:eastAsia="ja-JP"/>
        </w:rPr>
        <w:t>,</w:t>
      </w:r>
      <w:r w:rsidRPr="00866014">
        <w:rPr>
          <w:strike/>
          <w:color w:val="FF0000"/>
        </w:rPr>
        <w:t xml:space="preserve"> and </w:t>
      </w:r>
    </w:p>
    <w:p w14:paraId="5DBA3B43" w14:textId="60B13706" w:rsidR="00242C9D" w:rsidRPr="00866014" w:rsidRDefault="00242C9D" w:rsidP="00242C9D">
      <w:pPr>
        <w:pStyle w:val="B1"/>
      </w:pPr>
      <w:r w:rsidRPr="00866014">
        <w:t>-</w:t>
      </w:r>
      <w:r w:rsidRPr="00866014">
        <w:tab/>
      </w:r>
      <w:r w:rsidRPr="00866014">
        <w:rPr>
          <w:strike/>
          <w:color w:val="FF0000"/>
        </w:rPr>
        <w:t>indicates a capability to</w:t>
      </w:r>
      <w:r w:rsidRPr="00866014">
        <w:t xml:space="preserve"> </w:t>
      </w:r>
      <w:r w:rsidR="00866014" w:rsidRPr="00866014">
        <w:rPr>
          <w:color w:val="FF0000"/>
        </w:rPr>
        <w:t xml:space="preserve">the UE </w:t>
      </w:r>
      <w:r w:rsidRPr="00866014">
        <w:t>determine</w:t>
      </w:r>
      <w:r w:rsidR="00866014" w:rsidRPr="00866014">
        <w:rPr>
          <w:color w:val="FF0000"/>
        </w:rPr>
        <w:t>s</w:t>
      </w:r>
      <w:r w:rsidRPr="00866014">
        <w:t xml:space="preserve"> a </w:t>
      </w:r>
      <w:r w:rsidRPr="00866014">
        <w:rPr>
          <w:strike/>
          <w:color w:val="FF0000"/>
        </w:rPr>
        <w:t>total</w:t>
      </w:r>
      <w:r w:rsidRPr="00866014">
        <w:rPr>
          <w:color w:val="FF0000"/>
        </w:rPr>
        <w:t xml:space="preserve"> </w:t>
      </w:r>
      <w:r w:rsidRPr="00866014">
        <w:t xml:space="preserve">transmission power on the SCG at a first symbol of a transmission occasion on the SCG by </w:t>
      </w:r>
      <w:r w:rsidRPr="00866014">
        <w:rPr>
          <w:strike/>
          <w:color w:val="FF0000"/>
        </w:rPr>
        <w:t>determining</w:t>
      </w:r>
      <w:r w:rsidRPr="00866014">
        <w:rPr>
          <w:color w:val="FF0000"/>
        </w:rPr>
        <w:t xml:space="preserve"> </w:t>
      </w:r>
      <w:r w:rsidR="00866014" w:rsidRPr="00866014">
        <w:rPr>
          <w:color w:val="FF0000"/>
        </w:rPr>
        <w:t>considering</w:t>
      </w:r>
      <w:r w:rsidR="00866014">
        <w:t xml:space="preserve"> </w:t>
      </w:r>
      <w:r w:rsidRPr="00866014">
        <w:t>transmissions on the MCG that</w:t>
      </w:r>
    </w:p>
    <w:p w14:paraId="4C806C5B" w14:textId="77777777" w:rsidR="00242C9D" w:rsidRPr="00866014" w:rsidRDefault="00242C9D" w:rsidP="00242C9D">
      <w:pPr>
        <w:pStyle w:val="B2"/>
      </w:pPr>
      <w:r w:rsidRPr="00866014">
        <w:t>-</w:t>
      </w:r>
      <w:r w:rsidRPr="00866014">
        <w:tab/>
        <w:t xml:space="preserve">are scheduled by DCI formats in PDCCH receptions with a last symbol that is earlier by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866014">
        <w:t xml:space="preserve"> from the first symbol of the transmission occasion on the SCG, and </w:t>
      </w:r>
    </w:p>
    <w:p w14:paraId="75C9B1ED" w14:textId="77777777" w:rsidR="00242C9D" w:rsidRPr="00866014" w:rsidRDefault="00242C9D" w:rsidP="00242C9D">
      <w:pPr>
        <w:pStyle w:val="B2"/>
      </w:pPr>
      <w:r w:rsidRPr="00866014">
        <w:t>-</w:t>
      </w:r>
      <w:r w:rsidRPr="00866014">
        <w:tab/>
        <w:t xml:space="preserve">overlap with the transmission occasion on the SCG </w:t>
      </w:r>
    </w:p>
    <w:p w14:paraId="798EC17A" w14:textId="0CF4284D" w:rsidR="00300658" w:rsidRDefault="00866014" w:rsidP="00006762">
      <w:pPr>
        <w:rPr>
          <w:rFonts w:eastAsia="Malgun Gothic"/>
          <w:lang w:val="en-US" w:eastAsia="ko-KR"/>
        </w:rPr>
      </w:pPr>
      <w:r w:rsidRPr="00866014">
        <w:rPr>
          <w:rFonts w:eastAsia="Malgun Gothic"/>
          <w:lang w:val="en-US" w:eastAsia="ko-KR"/>
        </w:rPr>
        <w:t xml:space="preserve">…… </w:t>
      </w:r>
    </w:p>
    <w:p w14:paraId="4F4454D2" w14:textId="4BB5FD18" w:rsidR="00866014" w:rsidRDefault="00866014" w:rsidP="00866014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>-----------------------------------------------------------end of text proposal------------------------------------------------------------</w:t>
      </w:r>
    </w:p>
    <w:p w14:paraId="0DBAB87D" w14:textId="77777777" w:rsidR="00866014" w:rsidRPr="00866014" w:rsidRDefault="00866014" w:rsidP="00006762">
      <w:pPr>
        <w:rPr>
          <w:rFonts w:eastAsia="Malgun Gothic"/>
          <w:lang w:val="en-US" w:eastAsia="ko-KR"/>
        </w:rPr>
      </w:pPr>
    </w:p>
    <w:p w14:paraId="0E16C24C" w14:textId="77777777" w:rsidR="005236C0" w:rsidRPr="004741F0" w:rsidRDefault="005236C0" w:rsidP="00482688">
      <w:pPr>
        <w:jc w:val="center"/>
        <w:rPr>
          <w:lang w:val="en-US"/>
        </w:rPr>
      </w:pPr>
    </w:p>
    <w:p w14:paraId="3489BE20" w14:textId="531F6E18" w:rsidR="00724A3D" w:rsidRDefault="00724A3D" w:rsidP="00724A3D">
      <w:pPr>
        <w:pStyle w:val="Heading1"/>
      </w:pPr>
      <w:r>
        <w:lastRenderedPageBreak/>
        <w:t>Conclusion</w:t>
      </w:r>
    </w:p>
    <w:p w14:paraId="3A22B826" w14:textId="163C326C" w:rsidR="00113A82" w:rsidRDefault="00866014" w:rsidP="00300658">
      <w:pPr>
        <w:rPr>
          <w:rFonts w:eastAsia="Malgun Gothic"/>
          <w:bCs/>
          <w:iCs/>
          <w:lang w:val="en-US" w:eastAsia="ko-KR"/>
        </w:rPr>
      </w:pPr>
      <w:r w:rsidRPr="00866014">
        <w:rPr>
          <w:rFonts w:eastAsia="Malgun Gothic" w:hint="eastAsia"/>
          <w:bCs/>
          <w:iCs/>
          <w:lang w:val="en-US" w:eastAsia="ko-KR"/>
        </w:rPr>
        <w:t>I</w:t>
      </w:r>
      <w:r w:rsidRPr="00866014">
        <w:rPr>
          <w:rFonts w:eastAsia="Malgun Gothic"/>
          <w:bCs/>
          <w:iCs/>
          <w:lang w:val="en-US" w:eastAsia="ko-KR"/>
        </w:rPr>
        <w:t xml:space="preserve">n </w:t>
      </w:r>
      <w:r>
        <w:rPr>
          <w:rFonts w:eastAsia="Malgun Gothic"/>
          <w:bCs/>
          <w:iCs/>
          <w:lang w:val="en-US" w:eastAsia="ko-KR"/>
        </w:rPr>
        <w:t xml:space="preserve">this contribution, we discuss further clarification of Rel-16 NR-NR DC power </w:t>
      </w:r>
      <w:proofErr w:type="gramStart"/>
      <w:r>
        <w:rPr>
          <w:rFonts w:eastAsia="Malgun Gothic"/>
          <w:bCs/>
          <w:iCs/>
          <w:lang w:val="en-US" w:eastAsia="ko-KR"/>
        </w:rPr>
        <w:t>control, and</w:t>
      </w:r>
      <w:proofErr w:type="gramEnd"/>
      <w:r>
        <w:rPr>
          <w:rFonts w:eastAsia="Malgun Gothic"/>
          <w:bCs/>
          <w:iCs/>
          <w:lang w:val="en-US" w:eastAsia="ko-KR"/>
        </w:rPr>
        <w:t xml:space="preserve"> suggest following proposals. </w:t>
      </w:r>
    </w:p>
    <w:p w14:paraId="15759D8D" w14:textId="77777777" w:rsidR="00866014" w:rsidRPr="00843449" w:rsidRDefault="00866014" w:rsidP="00866014">
      <w:pPr>
        <w:rPr>
          <w:rFonts w:eastAsia="Malgun Gothic"/>
          <w:b/>
          <w:bCs/>
          <w:i/>
          <w:iCs/>
          <w:lang w:val="en-US" w:eastAsia="ko-KR"/>
        </w:rPr>
      </w:pPr>
      <w:r w:rsidRPr="00843449">
        <w:rPr>
          <w:rFonts w:eastAsia="Malgun Gothic" w:hint="eastAsia"/>
          <w:b/>
          <w:bCs/>
          <w:i/>
          <w:iCs/>
          <w:lang w:val="en-US" w:eastAsia="ko-KR"/>
        </w:rPr>
        <w:t>P</w:t>
      </w:r>
      <w:r w:rsidRPr="00843449">
        <w:rPr>
          <w:rFonts w:eastAsia="Malgun Gothic"/>
          <w:b/>
          <w:bCs/>
          <w:i/>
          <w:iCs/>
          <w:lang w:val="en-US" w:eastAsia="ko-KR"/>
        </w:rPr>
        <w:t xml:space="preserve">roposal 1: The size of </w:t>
      </w:r>
      <w:proofErr w:type="spellStart"/>
      <w:r w:rsidRPr="00843449">
        <w:rPr>
          <w:rFonts w:eastAsia="Malgun Gothic"/>
          <w:b/>
          <w:bCs/>
          <w:i/>
          <w:iCs/>
          <w:lang w:val="en-US" w:eastAsia="ko-KR"/>
        </w:rPr>
        <w:t>T_offset</w:t>
      </w:r>
      <w:proofErr w:type="spellEnd"/>
      <w:r w:rsidRPr="00843449">
        <w:rPr>
          <w:rFonts w:eastAsia="Malgun Gothic"/>
          <w:b/>
          <w:bCs/>
          <w:i/>
          <w:iCs/>
          <w:lang w:val="en-US" w:eastAsia="ko-KR"/>
        </w:rPr>
        <w:t xml:space="preserve"> should be as small as possible</w:t>
      </w:r>
    </w:p>
    <w:p w14:paraId="0E955804" w14:textId="77777777" w:rsidR="00866014" w:rsidRDefault="00866014" w:rsidP="00866014">
      <w:pPr>
        <w:spacing w:after="0"/>
        <w:ind w:left="900" w:hangingChars="450" w:hanging="900"/>
        <w:rPr>
          <w:rFonts w:eastAsia="Malgun Gothic"/>
          <w:b/>
          <w:bCs/>
          <w:i/>
          <w:iCs/>
          <w:lang w:val="en-US" w:eastAsia="ko-KR"/>
        </w:rPr>
      </w:pPr>
      <w:r w:rsidRPr="005E5B53">
        <w:rPr>
          <w:rFonts w:eastAsia="Malgun Gothic" w:hint="eastAsia"/>
          <w:b/>
          <w:bCs/>
          <w:i/>
          <w:iCs/>
          <w:lang w:val="en-US" w:eastAsia="ko-KR"/>
        </w:rPr>
        <w:t>P</w:t>
      </w:r>
      <w:r w:rsidRPr="005E5B53">
        <w:rPr>
          <w:rFonts w:eastAsia="Malgun Gothic"/>
          <w:b/>
          <w:bCs/>
          <w:i/>
          <w:iCs/>
          <w:lang w:val="en-US" w:eastAsia="ko-KR"/>
        </w:rPr>
        <w:t xml:space="preserve">roposal 2: </w:t>
      </w:r>
      <w:r>
        <w:rPr>
          <w:rFonts w:eastAsia="Malgun Gothic"/>
          <w:b/>
          <w:bCs/>
          <w:i/>
          <w:iCs/>
          <w:lang w:val="en-US" w:eastAsia="ko-KR"/>
        </w:rPr>
        <w:t>NR-DC-PC-mode should include elements {</w:t>
      </w:r>
      <w:r w:rsidRPr="005E5B53">
        <w:rPr>
          <w:rFonts w:eastAsia="Malgun Gothic"/>
          <w:b/>
          <w:bCs/>
          <w:i/>
          <w:iCs/>
          <w:lang w:val="en-US" w:eastAsia="ko-KR"/>
        </w:rPr>
        <w:t>semi-static-mode1, semi-static-mode2, dynamic</w:t>
      </w:r>
      <w:r>
        <w:rPr>
          <w:rFonts w:eastAsia="Malgun Gothic"/>
          <w:b/>
          <w:bCs/>
          <w:i/>
          <w:iCs/>
          <w:lang w:val="en-US" w:eastAsia="ko-KR"/>
        </w:rPr>
        <w:t>-without-look-ahead, dynamic-with-look-ahead}, not only three elements as {</w:t>
      </w:r>
      <w:r w:rsidRPr="005E5B53">
        <w:rPr>
          <w:rFonts w:eastAsia="Malgun Gothic"/>
          <w:b/>
          <w:bCs/>
          <w:i/>
          <w:iCs/>
          <w:lang w:val="en-US" w:eastAsia="ko-KR"/>
        </w:rPr>
        <w:t>semi-static-mode1, semi-static-mode2, dynamic</w:t>
      </w:r>
      <w:r>
        <w:rPr>
          <w:rFonts w:eastAsia="Malgun Gothic"/>
          <w:b/>
          <w:bCs/>
          <w:i/>
          <w:iCs/>
          <w:lang w:val="en-US" w:eastAsia="ko-KR"/>
        </w:rPr>
        <w:t>}</w:t>
      </w:r>
    </w:p>
    <w:p w14:paraId="125E598A" w14:textId="77777777" w:rsidR="00866014" w:rsidRPr="005E5B53" w:rsidRDefault="00866014" w:rsidP="00866014">
      <w:pPr>
        <w:pStyle w:val="ListParagraph"/>
        <w:numPr>
          <w:ilvl w:val="0"/>
          <w:numId w:val="7"/>
        </w:numPr>
        <w:spacing w:after="180"/>
        <w:ind w:left="1254" w:hanging="403"/>
        <w:rPr>
          <w:rFonts w:eastAsia="Malgun Gothic"/>
          <w:b/>
          <w:bCs/>
          <w:i/>
          <w:iCs/>
          <w:sz w:val="20"/>
          <w:szCs w:val="20"/>
          <w:lang w:val="en-US" w:eastAsia="ko-KR"/>
        </w:rPr>
      </w:pPr>
      <w:r w:rsidRPr="005E5B53">
        <w:rPr>
          <w:rFonts w:eastAsia="Malgun Gothic" w:hint="eastAsia"/>
          <w:b/>
          <w:bCs/>
          <w:i/>
          <w:iCs/>
          <w:sz w:val="20"/>
          <w:szCs w:val="20"/>
          <w:lang w:val="en-US" w:eastAsia="ko-KR"/>
        </w:rPr>
        <w:t>S</w:t>
      </w:r>
      <w:r w:rsidRPr="005E5B53">
        <w:rPr>
          <w:rFonts w:eastAsia="Malgun Gothic"/>
          <w:b/>
          <w:bCs/>
          <w:i/>
          <w:iCs/>
          <w:sz w:val="20"/>
          <w:szCs w:val="20"/>
          <w:lang w:val="en-US" w:eastAsia="ko-KR"/>
        </w:rPr>
        <w:t>end LS to RAN2</w:t>
      </w:r>
    </w:p>
    <w:p w14:paraId="6B0445DF" w14:textId="77777777" w:rsidR="00866014" w:rsidRPr="005E5B53" w:rsidRDefault="00866014" w:rsidP="00866014">
      <w:pPr>
        <w:ind w:left="900" w:hangingChars="450" w:hanging="900"/>
        <w:rPr>
          <w:rFonts w:eastAsia="Malgun Gothic"/>
          <w:b/>
          <w:bCs/>
          <w:i/>
          <w:iCs/>
          <w:lang w:val="en-US" w:eastAsia="ko-KR"/>
        </w:rPr>
      </w:pPr>
      <w:r w:rsidRPr="005E5B53">
        <w:rPr>
          <w:rFonts w:eastAsia="Malgun Gothic" w:hint="eastAsia"/>
          <w:b/>
          <w:bCs/>
          <w:i/>
          <w:iCs/>
          <w:lang w:val="en-US" w:eastAsia="ko-KR"/>
        </w:rPr>
        <w:t>P</w:t>
      </w:r>
      <w:r w:rsidRPr="005E5B53">
        <w:rPr>
          <w:rFonts w:eastAsia="Malgun Gothic"/>
          <w:b/>
          <w:bCs/>
          <w:i/>
          <w:iCs/>
          <w:lang w:val="en-US" w:eastAsia="ko-KR"/>
        </w:rPr>
        <w:t xml:space="preserve">roposal </w:t>
      </w:r>
      <w:r>
        <w:rPr>
          <w:rFonts w:eastAsia="Malgun Gothic"/>
          <w:b/>
          <w:bCs/>
          <w:i/>
          <w:iCs/>
          <w:lang w:val="en-US" w:eastAsia="ko-KR"/>
        </w:rPr>
        <w:t>3</w:t>
      </w:r>
      <w:r w:rsidRPr="005E5B53">
        <w:rPr>
          <w:rFonts w:eastAsia="Malgun Gothic"/>
          <w:b/>
          <w:bCs/>
          <w:i/>
          <w:iCs/>
          <w:lang w:val="en-US" w:eastAsia="ko-KR"/>
        </w:rPr>
        <w:t xml:space="preserve">: Following text proposal is accepted to </w:t>
      </w:r>
      <w:r>
        <w:rPr>
          <w:rFonts w:eastAsia="Malgun Gothic"/>
          <w:b/>
          <w:bCs/>
          <w:i/>
          <w:iCs/>
          <w:lang w:val="en-US" w:eastAsia="ko-KR"/>
        </w:rPr>
        <w:t xml:space="preserve">clarify that UE’s selection of power sharing mode follows </w:t>
      </w:r>
      <w:proofErr w:type="spellStart"/>
      <w:r>
        <w:rPr>
          <w:rFonts w:eastAsia="Malgun Gothic"/>
          <w:b/>
          <w:bCs/>
          <w:i/>
          <w:iCs/>
          <w:lang w:val="en-US" w:eastAsia="ko-KR"/>
        </w:rPr>
        <w:t>gNB’s</w:t>
      </w:r>
      <w:proofErr w:type="spellEnd"/>
      <w:r>
        <w:rPr>
          <w:rFonts w:eastAsia="Malgun Gothic"/>
          <w:b/>
          <w:bCs/>
          <w:i/>
          <w:iCs/>
          <w:lang w:val="en-US" w:eastAsia="ko-KR"/>
        </w:rPr>
        <w:t xml:space="preserve"> configuration, not UE’s capability </w:t>
      </w:r>
    </w:p>
    <w:p w14:paraId="1DF96597" w14:textId="77777777" w:rsidR="00866014" w:rsidRDefault="00866014" w:rsidP="00866014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>------------------------------------------------------Text proposal [TS38.213 7.6.2]---------------------------------------------------</w:t>
      </w:r>
    </w:p>
    <w:p w14:paraId="03BB02CA" w14:textId="77777777" w:rsidR="00866014" w:rsidRDefault="00866014" w:rsidP="00866014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……</w:t>
      </w:r>
    </w:p>
    <w:p w14:paraId="3866A3F3" w14:textId="77777777" w:rsidR="00866014" w:rsidRPr="005E5B53" w:rsidRDefault="00866014" w:rsidP="00866014">
      <w:pPr>
        <w:rPr>
          <w:color w:val="FF0000"/>
        </w:rPr>
      </w:pPr>
      <w:r>
        <w:rPr>
          <w:lang w:eastAsia="ja-JP"/>
        </w:rPr>
        <w:t>If the UE indicate</w:t>
      </w:r>
      <w:r>
        <w:rPr>
          <w:lang w:val="en-US" w:eastAsia="ja-JP"/>
        </w:rPr>
        <w:t>s</w:t>
      </w:r>
      <w:r>
        <w:rPr>
          <w:lang w:eastAsia="ja-JP"/>
        </w:rPr>
        <w:t xml:space="preserve"> a capability for dynamic power sharing</w:t>
      </w:r>
      <w:r>
        <w:rPr>
          <w:lang w:val="en-US" w:eastAsia="ja-JP"/>
        </w:rPr>
        <w:t xml:space="preserve"> between the MCG and the SCG and is provided </w:t>
      </w:r>
      <w:r w:rsidRPr="00CF3657">
        <w:rPr>
          <w:i/>
          <w:iCs/>
          <w:lang w:eastAsia="ja-JP"/>
        </w:rPr>
        <w:t>NR-DC-PC-mode</w:t>
      </w:r>
      <w:r>
        <w:rPr>
          <w:lang w:eastAsia="ja-JP"/>
        </w:rPr>
        <w:t xml:space="preserve"> = </w:t>
      </w:r>
      <w:proofErr w:type="spellStart"/>
      <w:r w:rsidRPr="005E5B53">
        <w:rPr>
          <w:i/>
          <w:strike/>
          <w:color w:val="FF0000"/>
          <w:lang w:eastAsia="ja-JP"/>
        </w:rPr>
        <w:t>D</w:t>
      </w:r>
      <w:r w:rsidRPr="005E5B53">
        <w:rPr>
          <w:i/>
          <w:color w:val="FF0000"/>
          <w:lang w:eastAsia="ja-JP"/>
        </w:rPr>
        <w:t>d</w:t>
      </w:r>
      <w:r w:rsidRPr="00A00314">
        <w:rPr>
          <w:i/>
          <w:lang w:eastAsia="ja-JP"/>
        </w:rPr>
        <w:t>ynamic</w:t>
      </w:r>
      <w:proofErr w:type="spellEnd"/>
      <w:r w:rsidRPr="005E5B53">
        <w:rPr>
          <w:i/>
          <w:color w:val="FF0000"/>
          <w:lang w:eastAsia="ja-JP"/>
        </w:rPr>
        <w:t>-</w:t>
      </w:r>
      <w:r>
        <w:rPr>
          <w:i/>
          <w:color w:val="FF0000"/>
          <w:lang w:eastAsia="ja-JP"/>
        </w:rPr>
        <w:t>with-look-ahead or dynamic-without-look-ahead</w:t>
      </w:r>
    </w:p>
    <w:p w14:paraId="54AC6D54" w14:textId="77777777" w:rsidR="00866014" w:rsidRDefault="00866014" w:rsidP="00866014">
      <w:pPr>
        <w:pStyle w:val="B2"/>
        <w:ind w:left="540" w:hanging="270"/>
        <w:rPr>
          <w:lang w:val="en-US"/>
        </w:rPr>
      </w:pPr>
      <w:r>
        <w:t>-</w:t>
      </w:r>
      <w:r>
        <w:tab/>
        <w:t xml:space="preserve">if UE transmission(s) in </w:t>
      </w:r>
      <w:r>
        <w:rPr>
          <w:lang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 the MCG </w:t>
      </w:r>
      <w:r>
        <w:rPr>
          <w:lang w:eastAsia="zh-CN"/>
        </w:rPr>
        <w:t xml:space="preserve">overlap in time with UE transmission(s) in </w:t>
      </w:r>
      <w: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the SCG</w:t>
      </w:r>
      <w:r>
        <w:t xml:space="preserve"> and</w:t>
      </w:r>
      <w:r>
        <w:rPr>
          <w:lang w:val="en-US"/>
        </w:rPr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</m:e>
        </m:d>
        <m:r>
          <w:rPr>
            <w:rFonts w:asci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SCG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</m:e>
        </m:d>
        <m:r>
          <w:rPr>
            <w:rFonts w:ascii="Cambria Math"/>
          </w:rPr>
          <m:t>&gt;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</w:t>
      </w:r>
      <w:r>
        <w:rPr>
          <w:lang w:val="en-US"/>
        </w:rPr>
        <w:t xml:space="preserve">n any portion of </w:t>
      </w:r>
      <w:r>
        <w:rPr>
          <w:lang w:val="en-US"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lang w:val="en-US"/>
        </w:rPr>
        <w:t xml:space="preserve"> of the SCG</w:t>
      </w:r>
      <w:r>
        <w:rPr>
          <w:rFonts w:hint="eastAsia"/>
          <w:lang w:eastAsia="zh-CN"/>
        </w:rPr>
        <w:t xml:space="preserve">, </w:t>
      </w:r>
      <w:r w:rsidRPr="00B916EC">
        <w:t xml:space="preserve">the UE </w:t>
      </w:r>
      <w:r>
        <w:rPr>
          <w:lang w:eastAsia="zh-CN"/>
        </w:rPr>
        <w:t>reduces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transmission power</w:t>
      </w:r>
      <w:r w:rsidDel="001A0D35">
        <w:t xml:space="preserve"> </w:t>
      </w:r>
      <w:r>
        <w:rPr>
          <w:lang w:val="en-US" w:eastAsia="zh-CN"/>
        </w:rPr>
        <w:t xml:space="preserve">in any </w:t>
      </w:r>
      <w:r>
        <w:rPr>
          <w:lang w:val="en-US"/>
        </w:rPr>
        <w:t xml:space="preserve">portion of </w:t>
      </w:r>
      <w:r>
        <w:rPr>
          <w:lang w:val="en-US"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lang w:val="en-US"/>
        </w:rPr>
        <w:t xml:space="preserve"> </w:t>
      </w:r>
      <w:r>
        <w:rPr>
          <w:rFonts w:hint="eastAsia"/>
          <w:lang w:eastAsia="zh-CN"/>
        </w:rPr>
        <w:t>o</w:t>
      </w:r>
      <w:r>
        <w:rPr>
          <w:lang w:val="en-US" w:eastAsia="zh-CN"/>
        </w:rPr>
        <w:t>f</w:t>
      </w:r>
      <w:r>
        <w:rPr>
          <w:rFonts w:hint="eastAsia"/>
          <w:lang w:eastAsia="zh-CN"/>
        </w:rPr>
        <w:t xml:space="preserve"> the </w:t>
      </w:r>
      <w:r>
        <w:rPr>
          <w:lang w:val="en-US" w:eastAsia="zh-CN"/>
        </w:rPr>
        <w:t>S</w:t>
      </w:r>
      <w:r>
        <w:rPr>
          <w:rFonts w:hint="eastAsia"/>
          <w:lang w:eastAsia="zh-CN"/>
        </w:rPr>
        <w:t xml:space="preserve">CG so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</m:e>
        </m:d>
        <m:r>
          <w:rPr>
            <w:rFonts w:asci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SCG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</m:e>
        </m:d>
        <m:r>
          <w:rPr>
            <w:rFonts w:asci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</w:t>
      </w:r>
      <w:r>
        <w:rPr>
          <w:lang w:val="en-US"/>
        </w:rPr>
        <w:t xml:space="preserve">in all portions of </w:t>
      </w:r>
      <w:r>
        <w:rPr>
          <w:lang w:val="en-US"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</m:e>
        </m:d>
      </m:oMath>
      <w:r>
        <w:t xml:space="preserve"> </w:t>
      </w:r>
      <w:r>
        <w:rPr>
          <w:lang w:val="en-US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</w:rPr>
              <m:t>SCG</m:t>
            </m:r>
          </m:sub>
          <m:sup>
            <m:r>
              <m:rPr>
                <m:sty m:val="p"/>
              </m:rPr>
              <w:rPr>
                <w:rFonts w:ascii="Cambria Math"/>
              </w:rPr>
              <m:t>actual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i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</m:e>
        </m:d>
      </m:oMath>
      <w:r>
        <w:rPr>
          <w:lang w:val="en-US"/>
        </w:rPr>
        <w:t xml:space="preserve"> are the UE transmission powers in </w:t>
      </w:r>
      <w:r>
        <w:rPr>
          <w:lang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</w:t>
      </w:r>
      <w:r>
        <w:rPr>
          <w:lang w:val="en-US"/>
        </w:rPr>
        <w:t xml:space="preserve"> the MCG and </w:t>
      </w:r>
      <w:r>
        <w:rPr>
          <w:lang w:eastAsia="zh-CN"/>
        </w:rPr>
        <w:t xml:space="preserve">in </w:t>
      </w:r>
      <w: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</w:t>
      </w:r>
      <w:r>
        <w:rPr>
          <w:lang w:val="en-US"/>
        </w:rPr>
        <w:t xml:space="preserve">the SCG, respectively, that the UE determines according to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>gh 7.5 using</w:t>
      </w:r>
      <w:r w:rsidRPr="007D01D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respectively, </w:t>
      </w:r>
      <w:r w:rsidRPr="007D01DD">
        <w:t>as the maximum transmission power</w:t>
      </w:r>
      <w:r>
        <w:t>s on the MCG and the SCG and</w:t>
      </w:r>
      <w:r>
        <w:rPr>
          <w:rFonts w:hint="eastAsia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P</m:t>
                </m:r>
              </m:e>
            </m:acc>
            <m:ctrlPr>
              <w:rPr>
                <w:rFonts w:ascii="Cambria Math" w:hAnsi="Cambria Math"/>
              </w:rPr>
            </m:ctrlPr>
          </m:e>
          <m:sub>
            <m:r>
              <m:rPr>
                <m:nor/>
              </m:rPr>
              <w:rPr>
                <w:rFonts w:ascii="Cambria Math"/>
              </w:rPr>
              <m:t>Total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NR-DC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</w:t>
      </w:r>
      <w:r>
        <w:rPr>
          <w:rFonts w:hint="eastAsia"/>
          <w:lang w:eastAsia="zh-CN"/>
        </w:rPr>
        <w:t xml:space="preserve">is the linear value of </w:t>
      </w:r>
      <w:r w:rsidRPr="002C7AFF">
        <w:rPr>
          <w:lang w:val="en-US" w:eastAsia="zh-CN"/>
        </w:rPr>
        <w:t>a</w:t>
      </w:r>
      <w:r>
        <w:rPr>
          <w:rFonts w:hint="eastAsia"/>
          <w:lang w:eastAsia="zh-CN"/>
        </w:rPr>
        <w:t xml:space="preserve"> </w:t>
      </w:r>
      <w:r>
        <w:t>c</w:t>
      </w:r>
      <w:r w:rsidRPr="00E458C1">
        <w:t xml:space="preserve">onfigured </w:t>
      </w:r>
      <w:r>
        <w:rPr>
          <w:rFonts w:hint="eastAsia"/>
          <w:lang w:eastAsia="zh-CN"/>
        </w:rPr>
        <w:t xml:space="preserve">maximum </w:t>
      </w:r>
      <w:r w:rsidRPr="002C7AFF">
        <w:rPr>
          <w:lang w:val="en-US" w:eastAsia="zh-CN"/>
        </w:rPr>
        <w:t>transmission</w:t>
      </w:r>
      <w:r w:rsidRPr="00E458C1">
        <w:t xml:space="preserve"> power </w:t>
      </w:r>
      <w:r w:rsidRPr="002C7AFF">
        <w:rPr>
          <w:lang w:val="en-US"/>
        </w:rPr>
        <w:t>for N</w:t>
      </w:r>
      <w:r>
        <w:rPr>
          <w:lang w:val="en-US"/>
        </w:rPr>
        <w:t>R</w:t>
      </w:r>
      <w:r w:rsidRPr="002C7AFF">
        <w:rPr>
          <w:lang w:val="en-US"/>
        </w:rPr>
        <w:t xml:space="preserve">-DC operation </w:t>
      </w:r>
      <w:r>
        <w:rPr>
          <w:lang w:val="en-US"/>
        </w:rPr>
        <w:t xml:space="preserve">in FR1 </w:t>
      </w:r>
      <w:r w:rsidRPr="00B916EC">
        <w:t xml:space="preserve">as </w:t>
      </w:r>
      <w:r w:rsidRPr="002C7AFF">
        <w:rPr>
          <w:iCs/>
        </w:rPr>
        <w:t xml:space="preserve">defined in </w:t>
      </w:r>
      <w:r>
        <w:t xml:space="preserve">[8-3, TS 38.101-3] </w:t>
      </w:r>
    </w:p>
    <w:p w14:paraId="75EB175D" w14:textId="77777777" w:rsidR="00866014" w:rsidRDefault="00866014" w:rsidP="00866014">
      <w:pPr>
        <w:pStyle w:val="B1"/>
      </w:pPr>
      <w:r>
        <w:t>-</w:t>
      </w:r>
      <w:r>
        <w:tab/>
        <w:t xml:space="preserve">if UE transmission(s) in </w:t>
      </w:r>
      <w:r>
        <w:rPr>
          <w:lang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 the MCG </w:t>
      </w:r>
      <w:r>
        <w:rPr>
          <w:lang w:eastAsia="zh-CN"/>
        </w:rPr>
        <w:t xml:space="preserve">or in </w:t>
      </w:r>
      <w: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the SCG</w:t>
      </w:r>
      <w:r>
        <w:t xml:space="preserve"> do not overlap in time with any UE transmission(s) on the SCG or the MCG, respectively, </w:t>
      </w:r>
      <w:r w:rsidRPr="007D01DD">
        <w:t xml:space="preserve">the UE determines </w:t>
      </w:r>
      <w:r>
        <w:t xml:space="preserve">a transmission power in </w:t>
      </w:r>
      <w:r>
        <w:rPr>
          <w:lang w:eastAsia="zh-CN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of the MCG </w:t>
      </w:r>
      <w:r>
        <w:rPr>
          <w:lang w:eastAsia="zh-CN"/>
        </w:rPr>
        <w:t xml:space="preserve">or in </w:t>
      </w:r>
      <w: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i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the SCG</w:t>
      </w:r>
      <w:r>
        <w:t xml:space="preserve"> </w:t>
      </w:r>
      <w:r w:rsidRPr="007D01DD">
        <w:t xml:space="preserve">as described in </w:t>
      </w:r>
      <w:r>
        <w:t>[8-3, TS 38.101-3] and in</w:t>
      </w:r>
      <w:r w:rsidRPr="001C7D27">
        <w:t xml:space="preserve"> </w:t>
      </w:r>
      <w:r>
        <w:t>Clause</w:t>
      </w:r>
      <w:r w:rsidRPr="001C7D27">
        <w:t>s</w:t>
      </w:r>
      <w:r>
        <w:t xml:space="preserve"> 7.1</w:t>
      </w:r>
      <w:r w:rsidRPr="001C7D27">
        <w:t xml:space="preserve"> throu</w:t>
      </w:r>
      <w:r>
        <w:t xml:space="preserve">gh 7.5 without considering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7D01DD">
        <w:t xml:space="preserve"> </w:t>
      </w:r>
      <w: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</w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>
        <w:t>, respectively</w:t>
      </w:r>
    </w:p>
    <w:p w14:paraId="56EC418C" w14:textId="77777777" w:rsidR="00866014" w:rsidRPr="00866014" w:rsidRDefault="00866014" w:rsidP="00866014">
      <w:pPr>
        <w:rPr>
          <w:rFonts w:eastAsia="Malgun Gothic"/>
          <w:iCs/>
          <w:lang w:eastAsia="ko-KR"/>
        </w:rPr>
      </w:pPr>
      <w:r>
        <w:t xml:space="preserve">If a UE </w:t>
      </w:r>
      <w:r w:rsidRPr="00866014">
        <w:rPr>
          <w:color w:val="FF0000"/>
          <w:lang w:val="en-US" w:eastAsia="ja-JP"/>
        </w:rPr>
        <w:t xml:space="preserve">is provided </w:t>
      </w:r>
      <w:r w:rsidRPr="00866014">
        <w:rPr>
          <w:i/>
          <w:iCs/>
          <w:color w:val="FF0000"/>
          <w:lang w:eastAsia="ja-JP"/>
        </w:rPr>
        <w:t>NR-DC-PC-mode</w:t>
      </w:r>
      <w:r w:rsidRPr="00866014">
        <w:rPr>
          <w:color w:val="FF0000"/>
          <w:lang w:eastAsia="ja-JP"/>
        </w:rPr>
        <w:t xml:space="preserve"> = </w:t>
      </w:r>
      <w:r w:rsidRPr="00866014">
        <w:rPr>
          <w:i/>
          <w:color w:val="FF0000"/>
          <w:lang w:eastAsia="ja-JP"/>
        </w:rPr>
        <w:t>dynamic-with-look-ahead</w:t>
      </w:r>
      <w:r>
        <w:rPr>
          <w:i/>
          <w:color w:val="FF0000"/>
          <w:lang w:eastAsia="ja-JP"/>
        </w:rPr>
        <w:t>,</w:t>
      </w:r>
      <w:r w:rsidRPr="00866014">
        <w:rPr>
          <w:iCs/>
          <w:color w:val="FF0000"/>
          <w:lang w:eastAsia="ja-JP"/>
        </w:rPr>
        <w:t xml:space="preserve"> </w:t>
      </w:r>
    </w:p>
    <w:p w14:paraId="409B6DF4" w14:textId="77777777" w:rsidR="00866014" w:rsidRPr="00866014" w:rsidRDefault="00866014" w:rsidP="00866014">
      <w:pPr>
        <w:pStyle w:val="B1"/>
        <w:rPr>
          <w:strike/>
          <w:color w:val="FF0000"/>
        </w:rPr>
      </w:pPr>
      <w:r w:rsidRPr="00866014">
        <w:rPr>
          <w:strike/>
          <w:color w:val="FF0000"/>
        </w:rPr>
        <w:t>-</w:t>
      </w:r>
      <w:r w:rsidRPr="00866014">
        <w:rPr>
          <w:strike/>
          <w:color w:val="FF0000"/>
        </w:rPr>
        <w:tab/>
      </w:r>
      <w:r w:rsidRPr="00866014">
        <w:rPr>
          <w:strike/>
          <w:color w:val="FF0000"/>
          <w:lang w:val="en-US" w:eastAsia="ja-JP"/>
        </w:rPr>
        <w:t xml:space="preserve">is provided </w:t>
      </w:r>
      <w:r w:rsidRPr="00866014">
        <w:rPr>
          <w:i/>
          <w:iCs/>
          <w:strike/>
          <w:color w:val="FF0000"/>
          <w:lang w:eastAsia="ja-JP"/>
        </w:rPr>
        <w:t>NR-DC-PC-mode</w:t>
      </w:r>
      <w:r w:rsidRPr="00866014">
        <w:rPr>
          <w:strike/>
          <w:color w:val="FF0000"/>
          <w:lang w:eastAsia="ja-JP"/>
        </w:rPr>
        <w:t xml:space="preserve"> = </w:t>
      </w:r>
      <w:r w:rsidRPr="00866014">
        <w:rPr>
          <w:i/>
          <w:strike/>
          <w:color w:val="FF0000"/>
          <w:lang w:eastAsia="ja-JP"/>
        </w:rPr>
        <w:t>Dynamic</w:t>
      </w:r>
      <w:r w:rsidRPr="00866014">
        <w:rPr>
          <w:strike/>
          <w:color w:val="FF0000"/>
          <w:lang w:eastAsia="ja-JP"/>
        </w:rPr>
        <w:t>,</w:t>
      </w:r>
      <w:r w:rsidRPr="00866014">
        <w:rPr>
          <w:strike/>
          <w:color w:val="FF0000"/>
        </w:rPr>
        <w:t xml:space="preserve"> and </w:t>
      </w:r>
    </w:p>
    <w:p w14:paraId="25D5F82B" w14:textId="77777777" w:rsidR="00866014" w:rsidRPr="00866014" w:rsidRDefault="00866014" w:rsidP="00866014">
      <w:pPr>
        <w:pStyle w:val="B1"/>
      </w:pPr>
      <w:r w:rsidRPr="00866014">
        <w:t>-</w:t>
      </w:r>
      <w:r w:rsidRPr="00866014">
        <w:tab/>
      </w:r>
      <w:r w:rsidRPr="00866014">
        <w:rPr>
          <w:strike/>
          <w:color w:val="FF0000"/>
        </w:rPr>
        <w:t>indicates a capability to</w:t>
      </w:r>
      <w:r w:rsidRPr="00866014">
        <w:t xml:space="preserve"> </w:t>
      </w:r>
      <w:r w:rsidRPr="00866014">
        <w:rPr>
          <w:color w:val="FF0000"/>
        </w:rPr>
        <w:t xml:space="preserve">the UE </w:t>
      </w:r>
      <w:r w:rsidRPr="00866014">
        <w:t>determine</w:t>
      </w:r>
      <w:r w:rsidRPr="00866014">
        <w:rPr>
          <w:color w:val="FF0000"/>
        </w:rPr>
        <w:t>s</w:t>
      </w:r>
      <w:r w:rsidRPr="00866014">
        <w:t xml:space="preserve"> a </w:t>
      </w:r>
      <w:r w:rsidRPr="00866014">
        <w:rPr>
          <w:strike/>
          <w:color w:val="FF0000"/>
        </w:rPr>
        <w:t>total</w:t>
      </w:r>
      <w:r w:rsidRPr="00866014">
        <w:rPr>
          <w:color w:val="FF0000"/>
        </w:rPr>
        <w:t xml:space="preserve"> </w:t>
      </w:r>
      <w:r w:rsidRPr="00866014">
        <w:t xml:space="preserve">transmission power on the SCG at a first symbol of a transmission occasion on the SCG by </w:t>
      </w:r>
      <w:r w:rsidRPr="00866014">
        <w:rPr>
          <w:strike/>
          <w:color w:val="FF0000"/>
        </w:rPr>
        <w:t>determining</w:t>
      </w:r>
      <w:r w:rsidRPr="00866014">
        <w:rPr>
          <w:color w:val="FF0000"/>
        </w:rPr>
        <w:t xml:space="preserve"> considering</w:t>
      </w:r>
      <w:r>
        <w:t xml:space="preserve"> </w:t>
      </w:r>
      <w:r w:rsidRPr="00866014">
        <w:t>transmissions on the MCG that</w:t>
      </w:r>
    </w:p>
    <w:p w14:paraId="1C9E4AE3" w14:textId="77777777" w:rsidR="00866014" w:rsidRPr="00866014" w:rsidRDefault="00866014" w:rsidP="00866014">
      <w:pPr>
        <w:pStyle w:val="B2"/>
      </w:pPr>
      <w:r w:rsidRPr="00866014">
        <w:t>-</w:t>
      </w:r>
      <w:r w:rsidRPr="00866014">
        <w:tab/>
        <w:t xml:space="preserve">are scheduled by DCI formats in PDCCH receptions with a last symbol that is earlier by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</m:sSub>
      </m:oMath>
      <w:r w:rsidRPr="00866014">
        <w:t xml:space="preserve"> from the first symbol of the transmission occasion on the SCG, and </w:t>
      </w:r>
    </w:p>
    <w:p w14:paraId="7FABA1F4" w14:textId="77777777" w:rsidR="00866014" w:rsidRPr="00866014" w:rsidRDefault="00866014" w:rsidP="00866014">
      <w:pPr>
        <w:pStyle w:val="B2"/>
      </w:pPr>
      <w:r w:rsidRPr="00866014">
        <w:t>-</w:t>
      </w:r>
      <w:r w:rsidRPr="00866014">
        <w:tab/>
        <w:t xml:space="preserve">overlap with the transmission occasion on the SCG </w:t>
      </w:r>
    </w:p>
    <w:p w14:paraId="76711662" w14:textId="77777777" w:rsidR="00866014" w:rsidRDefault="00866014" w:rsidP="00866014">
      <w:pPr>
        <w:rPr>
          <w:rFonts w:eastAsia="Malgun Gothic"/>
          <w:lang w:val="en-US" w:eastAsia="ko-KR"/>
        </w:rPr>
      </w:pPr>
      <w:r w:rsidRPr="00866014">
        <w:rPr>
          <w:rFonts w:eastAsia="Malgun Gothic"/>
          <w:lang w:val="en-US" w:eastAsia="ko-KR"/>
        </w:rPr>
        <w:t xml:space="preserve">…… </w:t>
      </w:r>
    </w:p>
    <w:p w14:paraId="6B749A78" w14:textId="77777777" w:rsidR="00866014" w:rsidRDefault="00866014" w:rsidP="00866014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>-----------------------------------------------------------end of text proposal------------------------------------------------------------</w:t>
      </w:r>
    </w:p>
    <w:p w14:paraId="3C588EF8" w14:textId="2C6008E0" w:rsidR="0060565D" w:rsidRPr="003C317C" w:rsidRDefault="0060565D" w:rsidP="00757F1D">
      <w:pPr>
        <w:ind w:left="1104" w:hangingChars="550" w:hanging="1104"/>
        <w:rPr>
          <w:b/>
          <w:i/>
        </w:rPr>
      </w:pP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90F3CB2" w14:textId="3574A11D" w:rsidR="003157E5" w:rsidRDefault="00377F5F" w:rsidP="00665DEB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sz w:val="20"/>
          <w:lang w:val="en-US"/>
        </w:rPr>
      </w:pPr>
      <w:r>
        <w:rPr>
          <w:rFonts w:hint="eastAsia"/>
          <w:sz w:val="20"/>
          <w:lang w:val="en-US"/>
        </w:rPr>
        <w:t>C</w:t>
      </w:r>
      <w:r>
        <w:rPr>
          <w:sz w:val="20"/>
          <w:lang w:val="en-US"/>
        </w:rPr>
        <w:t>hairman’s Notes RAN1 #9</w:t>
      </w:r>
      <w:r w:rsidR="00866014">
        <w:rPr>
          <w:sz w:val="20"/>
          <w:lang w:val="en-US"/>
        </w:rPr>
        <w:t>9</w:t>
      </w:r>
    </w:p>
    <w:p w14:paraId="0073FC0C" w14:textId="6DCA417F" w:rsidR="000E501A" w:rsidRPr="000E501A" w:rsidRDefault="00866014" w:rsidP="00DF59C2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sz w:val="20"/>
          <w:lang w:val="en-US"/>
        </w:rPr>
      </w:pPr>
      <w:r w:rsidRPr="000E501A">
        <w:rPr>
          <w:rFonts w:eastAsia="Malgun Gothic" w:hint="eastAsia"/>
          <w:sz w:val="20"/>
          <w:lang w:val="en-US" w:eastAsia="ko-KR"/>
        </w:rPr>
        <w:t>T</w:t>
      </w:r>
      <w:r w:rsidRPr="000E501A">
        <w:rPr>
          <w:rFonts w:eastAsia="Malgun Gothic"/>
          <w:sz w:val="20"/>
          <w:lang w:val="en-US" w:eastAsia="ko-KR"/>
        </w:rPr>
        <w:t>S38.213</w:t>
      </w:r>
      <w:r w:rsidR="000E501A" w:rsidRPr="000E501A">
        <w:rPr>
          <w:rFonts w:eastAsia="Malgun Gothic"/>
          <w:sz w:val="20"/>
          <w:lang w:val="en-US" w:eastAsia="ko-KR"/>
        </w:rPr>
        <w:t xml:space="preserve"> v16.0.0</w:t>
      </w:r>
    </w:p>
    <w:sectPr w:rsidR="000E501A" w:rsidRPr="000E501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1B5C7" w14:textId="77777777" w:rsidR="00665DEB" w:rsidRDefault="00665DEB">
      <w:r>
        <w:separator/>
      </w:r>
    </w:p>
  </w:endnote>
  <w:endnote w:type="continuationSeparator" w:id="0">
    <w:p w14:paraId="2F70BD05" w14:textId="77777777" w:rsidR="00665DEB" w:rsidRDefault="0066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1F44A" w14:textId="77777777" w:rsidR="00665DEB" w:rsidRDefault="00665DEB">
      <w:r>
        <w:separator/>
      </w:r>
    </w:p>
  </w:footnote>
  <w:footnote w:type="continuationSeparator" w:id="0">
    <w:p w14:paraId="493FDDF0" w14:textId="77777777" w:rsidR="00665DEB" w:rsidRDefault="00665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A1B7B5C"/>
    <w:multiLevelType w:val="multilevel"/>
    <w:tmpl w:val="9736640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FA144C6"/>
    <w:multiLevelType w:val="hybridMultilevel"/>
    <w:tmpl w:val="943674C4"/>
    <w:lvl w:ilvl="0" w:tplc="04090001">
      <w:start w:val="1"/>
      <w:numFmt w:val="bullet"/>
      <w:lvlText w:val=""/>
      <w:lvlJc w:val="left"/>
      <w:pPr>
        <w:ind w:left="1252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5" w15:restartNumberingAfterBreak="0">
    <w:nsid w:val="61611661"/>
    <w:multiLevelType w:val="hybridMultilevel"/>
    <w:tmpl w:val="5A7A66B6"/>
    <w:lvl w:ilvl="0" w:tplc="ABBA97E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5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A32"/>
    <w:rsid w:val="00003E20"/>
    <w:rsid w:val="00004AC8"/>
    <w:rsid w:val="000053BA"/>
    <w:rsid w:val="00006055"/>
    <w:rsid w:val="00006762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E00"/>
    <w:rsid w:val="00035691"/>
    <w:rsid w:val="00036CD8"/>
    <w:rsid w:val="0003767C"/>
    <w:rsid w:val="00040F4F"/>
    <w:rsid w:val="0004132D"/>
    <w:rsid w:val="00041C9D"/>
    <w:rsid w:val="00042AB0"/>
    <w:rsid w:val="00042D94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579C8"/>
    <w:rsid w:val="000606BD"/>
    <w:rsid w:val="00060D8E"/>
    <w:rsid w:val="00062159"/>
    <w:rsid w:val="00062A07"/>
    <w:rsid w:val="00063D9E"/>
    <w:rsid w:val="00064AD3"/>
    <w:rsid w:val="00065088"/>
    <w:rsid w:val="000652D3"/>
    <w:rsid w:val="000654A0"/>
    <w:rsid w:val="00065E94"/>
    <w:rsid w:val="00066B80"/>
    <w:rsid w:val="000701AD"/>
    <w:rsid w:val="000707CA"/>
    <w:rsid w:val="00070B5E"/>
    <w:rsid w:val="00070D21"/>
    <w:rsid w:val="000717FB"/>
    <w:rsid w:val="000719BF"/>
    <w:rsid w:val="0007208A"/>
    <w:rsid w:val="0007213C"/>
    <w:rsid w:val="00072BBA"/>
    <w:rsid w:val="00072FF5"/>
    <w:rsid w:val="000730DC"/>
    <w:rsid w:val="00074A0B"/>
    <w:rsid w:val="00075965"/>
    <w:rsid w:val="00075FDA"/>
    <w:rsid w:val="00076386"/>
    <w:rsid w:val="00076D82"/>
    <w:rsid w:val="0008133E"/>
    <w:rsid w:val="00081EC2"/>
    <w:rsid w:val="00082154"/>
    <w:rsid w:val="00083800"/>
    <w:rsid w:val="00084A65"/>
    <w:rsid w:val="0008559A"/>
    <w:rsid w:val="000902C2"/>
    <w:rsid w:val="00091A92"/>
    <w:rsid w:val="00092E88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496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310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2A2B"/>
    <w:rsid w:val="000E337A"/>
    <w:rsid w:val="000E34FD"/>
    <w:rsid w:val="000E4350"/>
    <w:rsid w:val="000E4376"/>
    <w:rsid w:val="000E4408"/>
    <w:rsid w:val="000E501A"/>
    <w:rsid w:val="000E53AB"/>
    <w:rsid w:val="000E5716"/>
    <w:rsid w:val="000E7A79"/>
    <w:rsid w:val="000E7E8C"/>
    <w:rsid w:val="000F1422"/>
    <w:rsid w:val="000F15B2"/>
    <w:rsid w:val="000F19DE"/>
    <w:rsid w:val="000F2E1F"/>
    <w:rsid w:val="000F3685"/>
    <w:rsid w:val="000F37B0"/>
    <w:rsid w:val="000F4595"/>
    <w:rsid w:val="000F4CB2"/>
    <w:rsid w:val="000F4E44"/>
    <w:rsid w:val="000F4E90"/>
    <w:rsid w:val="000F568D"/>
    <w:rsid w:val="000F65E9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A82"/>
    <w:rsid w:val="00113B8F"/>
    <w:rsid w:val="00113EC8"/>
    <w:rsid w:val="00114E96"/>
    <w:rsid w:val="001152C7"/>
    <w:rsid w:val="001154B9"/>
    <w:rsid w:val="00115C88"/>
    <w:rsid w:val="00115F4A"/>
    <w:rsid w:val="0011644A"/>
    <w:rsid w:val="00117332"/>
    <w:rsid w:val="0011784B"/>
    <w:rsid w:val="001204DD"/>
    <w:rsid w:val="00122839"/>
    <w:rsid w:val="001237AC"/>
    <w:rsid w:val="00124E12"/>
    <w:rsid w:val="00124E75"/>
    <w:rsid w:val="00124FE7"/>
    <w:rsid w:val="00125D43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664"/>
    <w:rsid w:val="00150175"/>
    <w:rsid w:val="001502C8"/>
    <w:rsid w:val="00151011"/>
    <w:rsid w:val="00151224"/>
    <w:rsid w:val="0015130F"/>
    <w:rsid w:val="001532BA"/>
    <w:rsid w:val="00153FED"/>
    <w:rsid w:val="00154F05"/>
    <w:rsid w:val="00155BFD"/>
    <w:rsid w:val="00156ABA"/>
    <w:rsid w:val="00157390"/>
    <w:rsid w:val="0016007E"/>
    <w:rsid w:val="00160998"/>
    <w:rsid w:val="00160CD6"/>
    <w:rsid w:val="00160F5F"/>
    <w:rsid w:val="00161E78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597"/>
    <w:rsid w:val="001759CA"/>
    <w:rsid w:val="0017726A"/>
    <w:rsid w:val="00177DD3"/>
    <w:rsid w:val="00180278"/>
    <w:rsid w:val="001807F2"/>
    <w:rsid w:val="001818A7"/>
    <w:rsid w:val="00182725"/>
    <w:rsid w:val="001829C8"/>
    <w:rsid w:val="00185B55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3DE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394"/>
    <w:rsid w:val="001C0674"/>
    <w:rsid w:val="001C0A34"/>
    <w:rsid w:val="001C1405"/>
    <w:rsid w:val="001C1B93"/>
    <w:rsid w:val="001C226F"/>
    <w:rsid w:val="001C5296"/>
    <w:rsid w:val="001C663F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170D"/>
    <w:rsid w:val="001E2C66"/>
    <w:rsid w:val="001E30A0"/>
    <w:rsid w:val="001E3DE1"/>
    <w:rsid w:val="001E4C9C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2D92"/>
    <w:rsid w:val="00203BB1"/>
    <w:rsid w:val="00204A2A"/>
    <w:rsid w:val="00204B22"/>
    <w:rsid w:val="00204B3A"/>
    <w:rsid w:val="0020535A"/>
    <w:rsid w:val="002055CB"/>
    <w:rsid w:val="002055DE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ED1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76"/>
    <w:rsid w:val="002313A2"/>
    <w:rsid w:val="00231D5B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F39"/>
    <w:rsid w:val="0023765A"/>
    <w:rsid w:val="00237921"/>
    <w:rsid w:val="00240342"/>
    <w:rsid w:val="00241311"/>
    <w:rsid w:val="002418E8"/>
    <w:rsid w:val="00242C9D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40B4"/>
    <w:rsid w:val="002541CA"/>
    <w:rsid w:val="002551BD"/>
    <w:rsid w:val="00255C70"/>
    <w:rsid w:val="002568D0"/>
    <w:rsid w:val="00260AEE"/>
    <w:rsid w:val="002621A6"/>
    <w:rsid w:val="00262661"/>
    <w:rsid w:val="00262D9D"/>
    <w:rsid w:val="00262FD8"/>
    <w:rsid w:val="002632DF"/>
    <w:rsid w:val="00263946"/>
    <w:rsid w:val="00263CF7"/>
    <w:rsid w:val="002640BA"/>
    <w:rsid w:val="00264CF2"/>
    <w:rsid w:val="00265A96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1A28"/>
    <w:rsid w:val="002824C2"/>
    <w:rsid w:val="00284E32"/>
    <w:rsid w:val="002851EB"/>
    <w:rsid w:val="00285510"/>
    <w:rsid w:val="00285BD1"/>
    <w:rsid w:val="00285DE2"/>
    <w:rsid w:val="0028616D"/>
    <w:rsid w:val="00286965"/>
    <w:rsid w:val="00287E83"/>
    <w:rsid w:val="0029136E"/>
    <w:rsid w:val="00292399"/>
    <w:rsid w:val="00292CA0"/>
    <w:rsid w:val="00293485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3C07"/>
    <w:rsid w:val="002A607D"/>
    <w:rsid w:val="002A7D9B"/>
    <w:rsid w:val="002B132E"/>
    <w:rsid w:val="002B1499"/>
    <w:rsid w:val="002B2813"/>
    <w:rsid w:val="002B2D29"/>
    <w:rsid w:val="002B3B31"/>
    <w:rsid w:val="002B3BBD"/>
    <w:rsid w:val="002C0C4B"/>
    <w:rsid w:val="002C1EEA"/>
    <w:rsid w:val="002C3192"/>
    <w:rsid w:val="002C33DB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5B84"/>
    <w:rsid w:val="002D6892"/>
    <w:rsid w:val="002D68C2"/>
    <w:rsid w:val="002D7C86"/>
    <w:rsid w:val="002E0692"/>
    <w:rsid w:val="002E131C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851"/>
    <w:rsid w:val="002F695B"/>
    <w:rsid w:val="002F72DA"/>
    <w:rsid w:val="002F76B1"/>
    <w:rsid w:val="002F7D66"/>
    <w:rsid w:val="002F7DBE"/>
    <w:rsid w:val="00300658"/>
    <w:rsid w:val="0030090B"/>
    <w:rsid w:val="00301A1E"/>
    <w:rsid w:val="003023FE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5687"/>
    <w:rsid w:val="003062E6"/>
    <w:rsid w:val="003068B6"/>
    <w:rsid w:val="003071F6"/>
    <w:rsid w:val="00307FE0"/>
    <w:rsid w:val="0031030F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7E5"/>
    <w:rsid w:val="00315AAB"/>
    <w:rsid w:val="003175E1"/>
    <w:rsid w:val="00320299"/>
    <w:rsid w:val="00321154"/>
    <w:rsid w:val="003211B0"/>
    <w:rsid w:val="00321EDA"/>
    <w:rsid w:val="003224AA"/>
    <w:rsid w:val="003224E7"/>
    <w:rsid w:val="00324516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064"/>
    <w:rsid w:val="003336B9"/>
    <w:rsid w:val="0033476C"/>
    <w:rsid w:val="00335C4C"/>
    <w:rsid w:val="00335EA8"/>
    <w:rsid w:val="003363DD"/>
    <w:rsid w:val="00337810"/>
    <w:rsid w:val="00337A34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220"/>
    <w:rsid w:val="00351E01"/>
    <w:rsid w:val="00352968"/>
    <w:rsid w:val="0035298B"/>
    <w:rsid w:val="003529A3"/>
    <w:rsid w:val="00352D21"/>
    <w:rsid w:val="0035443D"/>
    <w:rsid w:val="00354AA2"/>
    <w:rsid w:val="00354FEE"/>
    <w:rsid w:val="00356275"/>
    <w:rsid w:val="00356C0B"/>
    <w:rsid w:val="00357B9C"/>
    <w:rsid w:val="00361193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58D"/>
    <w:rsid w:val="00377F5F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2E94"/>
    <w:rsid w:val="003935B0"/>
    <w:rsid w:val="00393E44"/>
    <w:rsid w:val="00394301"/>
    <w:rsid w:val="0039747B"/>
    <w:rsid w:val="00397AB6"/>
    <w:rsid w:val="00397ACA"/>
    <w:rsid w:val="003A0177"/>
    <w:rsid w:val="003A10C3"/>
    <w:rsid w:val="003A495D"/>
    <w:rsid w:val="003A4A40"/>
    <w:rsid w:val="003A4C7C"/>
    <w:rsid w:val="003A5611"/>
    <w:rsid w:val="003A5844"/>
    <w:rsid w:val="003A597F"/>
    <w:rsid w:val="003A5AAD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02"/>
    <w:rsid w:val="003B75B9"/>
    <w:rsid w:val="003C087B"/>
    <w:rsid w:val="003C0DA2"/>
    <w:rsid w:val="003C1517"/>
    <w:rsid w:val="003C1A18"/>
    <w:rsid w:val="003C2F97"/>
    <w:rsid w:val="003C317C"/>
    <w:rsid w:val="003C349B"/>
    <w:rsid w:val="003C5C41"/>
    <w:rsid w:val="003C669D"/>
    <w:rsid w:val="003C6877"/>
    <w:rsid w:val="003C7062"/>
    <w:rsid w:val="003C7461"/>
    <w:rsid w:val="003D044E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40C2"/>
    <w:rsid w:val="003F5547"/>
    <w:rsid w:val="003F5C40"/>
    <w:rsid w:val="003F6E12"/>
    <w:rsid w:val="003F6F8B"/>
    <w:rsid w:val="003F75ED"/>
    <w:rsid w:val="004002B7"/>
    <w:rsid w:val="00400F31"/>
    <w:rsid w:val="004023BA"/>
    <w:rsid w:val="00405FD0"/>
    <w:rsid w:val="00406B4D"/>
    <w:rsid w:val="00410F06"/>
    <w:rsid w:val="004113FA"/>
    <w:rsid w:val="0041443C"/>
    <w:rsid w:val="0041488F"/>
    <w:rsid w:val="004154F7"/>
    <w:rsid w:val="00415CD0"/>
    <w:rsid w:val="00416D44"/>
    <w:rsid w:val="00416E62"/>
    <w:rsid w:val="004176FF"/>
    <w:rsid w:val="004177A1"/>
    <w:rsid w:val="00417A1E"/>
    <w:rsid w:val="00421A27"/>
    <w:rsid w:val="00421D0A"/>
    <w:rsid w:val="004226C3"/>
    <w:rsid w:val="00423DC2"/>
    <w:rsid w:val="004241C5"/>
    <w:rsid w:val="00424FA7"/>
    <w:rsid w:val="00425D2C"/>
    <w:rsid w:val="00426A87"/>
    <w:rsid w:val="00427007"/>
    <w:rsid w:val="004309D8"/>
    <w:rsid w:val="004311B6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55B"/>
    <w:rsid w:val="0045193E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064B"/>
    <w:rsid w:val="00461210"/>
    <w:rsid w:val="00461700"/>
    <w:rsid w:val="00461AAC"/>
    <w:rsid w:val="00462490"/>
    <w:rsid w:val="00462AC9"/>
    <w:rsid w:val="004638DD"/>
    <w:rsid w:val="00463DC3"/>
    <w:rsid w:val="00465299"/>
    <w:rsid w:val="00466A0F"/>
    <w:rsid w:val="0046795B"/>
    <w:rsid w:val="00470665"/>
    <w:rsid w:val="004708C0"/>
    <w:rsid w:val="0047115F"/>
    <w:rsid w:val="004715CB"/>
    <w:rsid w:val="00471863"/>
    <w:rsid w:val="00473777"/>
    <w:rsid w:val="00473A14"/>
    <w:rsid w:val="004741F0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688"/>
    <w:rsid w:val="00482700"/>
    <w:rsid w:val="00482CD4"/>
    <w:rsid w:val="00483261"/>
    <w:rsid w:val="0048328A"/>
    <w:rsid w:val="00483FB2"/>
    <w:rsid w:val="00484377"/>
    <w:rsid w:val="00485B23"/>
    <w:rsid w:val="00485B50"/>
    <w:rsid w:val="004874E4"/>
    <w:rsid w:val="00487ADE"/>
    <w:rsid w:val="0049070D"/>
    <w:rsid w:val="00490A39"/>
    <w:rsid w:val="00490E82"/>
    <w:rsid w:val="00490EA2"/>
    <w:rsid w:val="00491577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166"/>
    <w:rsid w:val="004B23AD"/>
    <w:rsid w:val="004B2965"/>
    <w:rsid w:val="004B3265"/>
    <w:rsid w:val="004B4224"/>
    <w:rsid w:val="004B4297"/>
    <w:rsid w:val="004B4647"/>
    <w:rsid w:val="004B5891"/>
    <w:rsid w:val="004B6B25"/>
    <w:rsid w:val="004B7455"/>
    <w:rsid w:val="004B74FF"/>
    <w:rsid w:val="004B7CE4"/>
    <w:rsid w:val="004C0401"/>
    <w:rsid w:val="004C0C49"/>
    <w:rsid w:val="004C1096"/>
    <w:rsid w:val="004C183D"/>
    <w:rsid w:val="004C222E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691E"/>
    <w:rsid w:val="004D7DA8"/>
    <w:rsid w:val="004E10CD"/>
    <w:rsid w:val="004E1214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A4F"/>
    <w:rsid w:val="00505D51"/>
    <w:rsid w:val="00507F50"/>
    <w:rsid w:val="00510ABC"/>
    <w:rsid w:val="00511079"/>
    <w:rsid w:val="00511411"/>
    <w:rsid w:val="00511CDF"/>
    <w:rsid w:val="00512829"/>
    <w:rsid w:val="005134F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12FD"/>
    <w:rsid w:val="00521425"/>
    <w:rsid w:val="005236C0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1007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884"/>
    <w:rsid w:val="00574B50"/>
    <w:rsid w:val="00577835"/>
    <w:rsid w:val="00580793"/>
    <w:rsid w:val="00581470"/>
    <w:rsid w:val="00581B62"/>
    <w:rsid w:val="00581BAD"/>
    <w:rsid w:val="00582087"/>
    <w:rsid w:val="00582F21"/>
    <w:rsid w:val="00582FCA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068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00C"/>
    <w:rsid w:val="005A4904"/>
    <w:rsid w:val="005A515A"/>
    <w:rsid w:val="005A704D"/>
    <w:rsid w:val="005B006C"/>
    <w:rsid w:val="005B0D4A"/>
    <w:rsid w:val="005B3C6D"/>
    <w:rsid w:val="005B4045"/>
    <w:rsid w:val="005B609E"/>
    <w:rsid w:val="005B6335"/>
    <w:rsid w:val="005B6DF6"/>
    <w:rsid w:val="005B7B7D"/>
    <w:rsid w:val="005C1948"/>
    <w:rsid w:val="005C1D6D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58A7"/>
    <w:rsid w:val="005E5B53"/>
    <w:rsid w:val="005E7088"/>
    <w:rsid w:val="005E7E1B"/>
    <w:rsid w:val="005F0108"/>
    <w:rsid w:val="005F0291"/>
    <w:rsid w:val="005F0ECC"/>
    <w:rsid w:val="005F21A5"/>
    <w:rsid w:val="005F2470"/>
    <w:rsid w:val="005F2658"/>
    <w:rsid w:val="005F28C6"/>
    <w:rsid w:val="005F3F16"/>
    <w:rsid w:val="005F52CC"/>
    <w:rsid w:val="005F5C24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146"/>
    <w:rsid w:val="006036F4"/>
    <w:rsid w:val="00604367"/>
    <w:rsid w:val="006044BE"/>
    <w:rsid w:val="0060475F"/>
    <w:rsid w:val="006047DF"/>
    <w:rsid w:val="00604804"/>
    <w:rsid w:val="00604DE1"/>
    <w:rsid w:val="0060565D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532"/>
    <w:rsid w:val="0061567B"/>
    <w:rsid w:val="00615AC8"/>
    <w:rsid w:val="006201A9"/>
    <w:rsid w:val="0062152A"/>
    <w:rsid w:val="00623583"/>
    <w:rsid w:val="00623D8C"/>
    <w:rsid w:val="0062462F"/>
    <w:rsid w:val="00624BA1"/>
    <w:rsid w:val="0062661B"/>
    <w:rsid w:val="00627832"/>
    <w:rsid w:val="00627990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980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475C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DEB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888"/>
    <w:rsid w:val="00690E2E"/>
    <w:rsid w:val="006915D7"/>
    <w:rsid w:val="00692814"/>
    <w:rsid w:val="006930C6"/>
    <w:rsid w:val="006932E7"/>
    <w:rsid w:val="00693347"/>
    <w:rsid w:val="0069334C"/>
    <w:rsid w:val="006960C4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1AB9"/>
    <w:rsid w:val="006B23B9"/>
    <w:rsid w:val="006B2DA7"/>
    <w:rsid w:val="006B2F4D"/>
    <w:rsid w:val="006B306B"/>
    <w:rsid w:val="006B3682"/>
    <w:rsid w:val="006B3974"/>
    <w:rsid w:val="006B4061"/>
    <w:rsid w:val="006B48CB"/>
    <w:rsid w:val="006B4C16"/>
    <w:rsid w:val="006B564D"/>
    <w:rsid w:val="006B7E7B"/>
    <w:rsid w:val="006C1445"/>
    <w:rsid w:val="006C3AB0"/>
    <w:rsid w:val="006C4FC1"/>
    <w:rsid w:val="006C51A5"/>
    <w:rsid w:val="006C529D"/>
    <w:rsid w:val="006C6630"/>
    <w:rsid w:val="006C6798"/>
    <w:rsid w:val="006C6DF7"/>
    <w:rsid w:val="006D018C"/>
    <w:rsid w:val="006D0C12"/>
    <w:rsid w:val="006D0E6B"/>
    <w:rsid w:val="006D2146"/>
    <w:rsid w:val="006D632E"/>
    <w:rsid w:val="006E0198"/>
    <w:rsid w:val="006E094A"/>
    <w:rsid w:val="006E12B1"/>
    <w:rsid w:val="006E13D1"/>
    <w:rsid w:val="006E2D5F"/>
    <w:rsid w:val="006E4D0C"/>
    <w:rsid w:val="006E4D1B"/>
    <w:rsid w:val="006E5B78"/>
    <w:rsid w:val="006E67BA"/>
    <w:rsid w:val="006E699D"/>
    <w:rsid w:val="006E6BA3"/>
    <w:rsid w:val="006E794B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71FE"/>
    <w:rsid w:val="00707603"/>
    <w:rsid w:val="007100B0"/>
    <w:rsid w:val="007105C8"/>
    <w:rsid w:val="007108D3"/>
    <w:rsid w:val="0071118B"/>
    <w:rsid w:val="00711C66"/>
    <w:rsid w:val="00711E13"/>
    <w:rsid w:val="00712851"/>
    <w:rsid w:val="00712EDA"/>
    <w:rsid w:val="007132A0"/>
    <w:rsid w:val="007136D0"/>
    <w:rsid w:val="007155A9"/>
    <w:rsid w:val="007158E1"/>
    <w:rsid w:val="00716AA6"/>
    <w:rsid w:val="0071705B"/>
    <w:rsid w:val="00720505"/>
    <w:rsid w:val="00721532"/>
    <w:rsid w:val="0072257E"/>
    <w:rsid w:val="007236A3"/>
    <w:rsid w:val="007239B6"/>
    <w:rsid w:val="0072490A"/>
    <w:rsid w:val="00724A3D"/>
    <w:rsid w:val="00724B64"/>
    <w:rsid w:val="0072517D"/>
    <w:rsid w:val="00726878"/>
    <w:rsid w:val="00726F7F"/>
    <w:rsid w:val="0073124A"/>
    <w:rsid w:val="00731B79"/>
    <w:rsid w:val="007320A2"/>
    <w:rsid w:val="007327CE"/>
    <w:rsid w:val="00733407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4F21"/>
    <w:rsid w:val="00755E4A"/>
    <w:rsid w:val="00756832"/>
    <w:rsid w:val="00757F0B"/>
    <w:rsid w:val="00757F1D"/>
    <w:rsid w:val="00757F8F"/>
    <w:rsid w:val="0076169F"/>
    <w:rsid w:val="007626D0"/>
    <w:rsid w:val="007651CA"/>
    <w:rsid w:val="007662BE"/>
    <w:rsid w:val="00767519"/>
    <w:rsid w:val="007704E1"/>
    <w:rsid w:val="00770E5C"/>
    <w:rsid w:val="00772569"/>
    <w:rsid w:val="00772E8C"/>
    <w:rsid w:val="00772FDB"/>
    <w:rsid w:val="0077316B"/>
    <w:rsid w:val="007736D3"/>
    <w:rsid w:val="00773A83"/>
    <w:rsid w:val="0077500F"/>
    <w:rsid w:val="0077548E"/>
    <w:rsid w:val="00777315"/>
    <w:rsid w:val="007802E4"/>
    <w:rsid w:val="00780919"/>
    <w:rsid w:val="00781589"/>
    <w:rsid w:val="007820D0"/>
    <w:rsid w:val="007826C8"/>
    <w:rsid w:val="00782775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6"/>
    <w:rsid w:val="007A138F"/>
    <w:rsid w:val="007A1640"/>
    <w:rsid w:val="007A1AE4"/>
    <w:rsid w:val="007A37F5"/>
    <w:rsid w:val="007A39DF"/>
    <w:rsid w:val="007A43ED"/>
    <w:rsid w:val="007A4BDD"/>
    <w:rsid w:val="007A6CFD"/>
    <w:rsid w:val="007A7224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C7A"/>
    <w:rsid w:val="007C5DB8"/>
    <w:rsid w:val="007C5DCE"/>
    <w:rsid w:val="007C63D0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5B4"/>
    <w:rsid w:val="007D6F64"/>
    <w:rsid w:val="007E1782"/>
    <w:rsid w:val="007E25AB"/>
    <w:rsid w:val="007E2F41"/>
    <w:rsid w:val="007E44FC"/>
    <w:rsid w:val="007E46B7"/>
    <w:rsid w:val="007E5AC2"/>
    <w:rsid w:val="007E6E1D"/>
    <w:rsid w:val="007E79C5"/>
    <w:rsid w:val="007E7F4A"/>
    <w:rsid w:val="007F0D35"/>
    <w:rsid w:val="007F2845"/>
    <w:rsid w:val="007F2A69"/>
    <w:rsid w:val="007F34A0"/>
    <w:rsid w:val="007F38A2"/>
    <w:rsid w:val="007F43BC"/>
    <w:rsid w:val="007F4740"/>
    <w:rsid w:val="008006C6"/>
    <w:rsid w:val="00800C52"/>
    <w:rsid w:val="00800CEA"/>
    <w:rsid w:val="0080153E"/>
    <w:rsid w:val="008018C8"/>
    <w:rsid w:val="00801D7F"/>
    <w:rsid w:val="0080263A"/>
    <w:rsid w:val="00803198"/>
    <w:rsid w:val="0080329D"/>
    <w:rsid w:val="008055A9"/>
    <w:rsid w:val="0080742D"/>
    <w:rsid w:val="008100AC"/>
    <w:rsid w:val="00810C05"/>
    <w:rsid w:val="0081151E"/>
    <w:rsid w:val="00811BEA"/>
    <w:rsid w:val="00812498"/>
    <w:rsid w:val="008127E6"/>
    <w:rsid w:val="0081336E"/>
    <w:rsid w:val="00813928"/>
    <w:rsid w:val="008154EC"/>
    <w:rsid w:val="00817326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41E"/>
    <w:rsid w:val="008307ED"/>
    <w:rsid w:val="00830B3B"/>
    <w:rsid w:val="0083350F"/>
    <w:rsid w:val="00834358"/>
    <w:rsid w:val="00834388"/>
    <w:rsid w:val="008346BD"/>
    <w:rsid w:val="00834791"/>
    <w:rsid w:val="00834923"/>
    <w:rsid w:val="008359EB"/>
    <w:rsid w:val="00836B7A"/>
    <w:rsid w:val="00837B90"/>
    <w:rsid w:val="008409AA"/>
    <w:rsid w:val="00840FB8"/>
    <w:rsid w:val="00842E0C"/>
    <w:rsid w:val="0084344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3D6"/>
    <w:rsid w:val="008659FB"/>
    <w:rsid w:val="00866014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5D9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146"/>
    <w:rsid w:val="008A0F54"/>
    <w:rsid w:val="008A16F9"/>
    <w:rsid w:val="008A1D3E"/>
    <w:rsid w:val="008A3038"/>
    <w:rsid w:val="008A4B16"/>
    <w:rsid w:val="008A4D63"/>
    <w:rsid w:val="008A4E11"/>
    <w:rsid w:val="008A5C50"/>
    <w:rsid w:val="008A6D62"/>
    <w:rsid w:val="008B13E9"/>
    <w:rsid w:val="008B2257"/>
    <w:rsid w:val="008B2436"/>
    <w:rsid w:val="008B2872"/>
    <w:rsid w:val="008B2E2B"/>
    <w:rsid w:val="008B3B51"/>
    <w:rsid w:val="008B4057"/>
    <w:rsid w:val="008B4145"/>
    <w:rsid w:val="008B4CB1"/>
    <w:rsid w:val="008B5071"/>
    <w:rsid w:val="008B5290"/>
    <w:rsid w:val="008B6A40"/>
    <w:rsid w:val="008B72EC"/>
    <w:rsid w:val="008C0F9E"/>
    <w:rsid w:val="008C2CFD"/>
    <w:rsid w:val="008C3FDC"/>
    <w:rsid w:val="008C47AD"/>
    <w:rsid w:val="008C540B"/>
    <w:rsid w:val="008C603A"/>
    <w:rsid w:val="008C71C8"/>
    <w:rsid w:val="008D167D"/>
    <w:rsid w:val="008D2554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7B4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0900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06E64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04C8"/>
    <w:rsid w:val="0093123D"/>
    <w:rsid w:val="00933040"/>
    <w:rsid w:val="009330E9"/>
    <w:rsid w:val="0093462C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938"/>
    <w:rsid w:val="00946C4D"/>
    <w:rsid w:val="0095019A"/>
    <w:rsid w:val="0095285B"/>
    <w:rsid w:val="00953FE9"/>
    <w:rsid w:val="00954417"/>
    <w:rsid w:val="0095481C"/>
    <w:rsid w:val="00954F1A"/>
    <w:rsid w:val="0095526F"/>
    <w:rsid w:val="00955D5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A6E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1D02"/>
    <w:rsid w:val="0098289D"/>
    <w:rsid w:val="009835E0"/>
    <w:rsid w:val="00983D46"/>
    <w:rsid w:val="00983DCA"/>
    <w:rsid w:val="00984714"/>
    <w:rsid w:val="00985EF7"/>
    <w:rsid w:val="00986093"/>
    <w:rsid w:val="00986146"/>
    <w:rsid w:val="00986CF9"/>
    <w:rsid w:val="00987416"/>
    <w:rsid w:val="009875A8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BB5"/>
    <w:rsid w:val="009A2CB8"/>
    <w:rsid w:val="009A3789"/>
    <w:rsid w:val="009A45A2"/>
    <w:rsid w:val="009A6919"/>
    <w:rsid w:val="009A6A14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FA2"/>
    <w:rsid w:val="009B76E3"/>
    <w:rsid w:val="009B7A72"/>
    <w:rsid w:val="009B7BB8"/>
    <w:rsid w:val="009C0E9B"/>
    <w:rsid w:val="009C126A"/>
    <w:rsid w:val="009C1D4C"/>
    <w:rsid w:val="009C2616"/>
    <w:rsid w:val="009C2963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43AB"/>
    <w:rsid w:val="009F514E"/>
    <w:rsid w:val="009F7867"/>
    <w:rsid w:val="009F7D66"/>
    <w:rsid w:val="00A00BD2"/>
    <w:rsid w:val="00A00E56"/>
    <w:rsid w:val="00A027F3"/>
    <w:rsid w:val="00A03978"/>
    <w:rsid w:val="00A03AB1"/>
    <w:rsid w:val="00A0443F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8DC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2FF8"/>
    <w:rsid w:val="00A33344"/>
    <w:rsid w:val="00A33776"/>
    <w:rsid w:val="00A344A5"/>
    <w:rsid w:val="00A346C3"/>
    <w:rsid w:val="00A34D4A"/>
    <w:rsid w:val="00A36155"/>
    <w:rsid w:val="00A3629E"/>
    <w:rsid w:val="00A365AD"/>
    <w:rsid w:val="00A42A85"/>
    <w:rsid w:val="00A42CEC"/>
    <w:rsid w:val="00A42D07"/>
    <w:rsid w:val="00A44B43"/>
    <w:rsid w:val="00A4503E"/>
    <w:rsid w:val="00A450C0"/>
    <w:rsid w:val="00A45468"/>
    <w:rsid w:val="00A4662F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7CB"/>
    <w:rsid w:val="00A66F36"/>
    <w:rsid w:val="00A676D9"/>
    <w:rsid w:val="00A67EFC"/>
    <w:rsid w:val="00A7031E"/>
    <w:rsid w:val="00A71140"/>
    <w:rsid w:val="00A717C2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67A"/>
    <w:rsid w:val="00A979E1"/>
    <w:rsid w:val="00A97AD7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A7871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499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E2D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8A0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934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8E6"/>
    <w:rsid w:val="00B15B89"/>
    <w:rsid w:val="00B16D0D"/>
    <w:rsid w:val="00B1746F"/>
    <w:rsid w:val="00B20725"/>
    <w:rsid w:val="00B2087E"/>
    <w:rsid w:val="00B20B11"/>
    <w:rsid w:val="00B20B94"/>
    <w:rsid w:val="00B21C2C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36D04"/>
    <w:rsid w:val="00B40A96"/>
    <w:rsid w:val="00B41428"/>
    <w:rsid w:val="00B4184B"/>
    <w:rsid w:val="00B422A7"/>
    <w:rsid w:val="00B42A32"/>
    <w:rsid w:val="00B42AD5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4F1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066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1B89"/>
    <w:rsid w:val="00B82613"/>
    <w:rsid w:val="00B828B5"/>
    <w:rsid w:val="00B82ED8"/>
    <w:rsid w:val="00B83E1B"/>
    <w:rsid w:val="00B845CF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52E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715A"/>
    <w:rsid w:val="00BD0012"/>
    <w:rsid w:val="00BD2F13"/>
    <w:rsid w:val="00BD3056"/>
    <w:rsid w:val="00BD3846"/>
    <w:rsid w:val="00BD3E68"/>
    <w:rsid w:val="00BD4E05"/>
    <w:rsid w:val="00BD598A"/>
    <w:rsid w:val="00BD5C7A"/>
    <w:rsid w:val="00BD723F"/>
    <w:rsid w:val="00BD7262"/>
    <w:rsid w:val="00BD75B4"/>
    <w:rsid w:val="00BD7D14"/>
    <w:rsid w:val="00BE02B4"/>
    <w:rsid w:val="00BE17DF"/>
    <w:rsid w:val="00BE28C1"/>
    <w:rsid w:val="00BE3492"/>
    <w:rsid w:val="00BE4EC9"/>
    <w:rsid w:val="00BE631E"/>
    <w:rsid w:val="00BE6BEC"/>
    <w:rsid w:val="00BF0CCF"/>
    <w:rsid w:val="00BF0ED3"/>
    <w:rsid w:val="00BF0FC5"/>
    <w:rsid w:val="00BF10BC"/>
    <w:rsid w:val="00BF21AC"/>
    <w:rsid w:val="00BF2E53"/>
    <w:rsid w:val="00BF352A"/>
    <w:rsid w:val="00BF3669"/>
    <w:rsid w:val="00BF38E7"/>
    <w:rsid w:val="00BF3C0D"/>
    <w:rsid w:val="00BF6252"/>
    <w:rsid w:val="00BF711C"/>
    <w:rsid w:val="00BF748E"/>
    <w:rsid w:val="00BF789B"/>
    <w:rsid w:val="00C03309"/>
    <w:rsid w:val="00C037E0"/>
    <w:rsid w:val="00C072FE"/>
    <w:rsid w:val="00C07616"/>
    <w:rsid w:val="00C11ADE"/>
    <w:rsid w:val="00C126E0"/>
    <w:rsid w:val="00C12E39"/>
    <w:rsid w:val="00C13822"/>
    <w:rsid w:val="00C13D47"/>
    <w:rsid w:val="00C14164"/>
    <w:rsid w:val="00C14C53"/>
    <w:rsid w:val="00C15488"/>
    <w:rsid w:val="00C15D8E"/>
    <w:rsid w:val="00C17012"/>
    <w:rsid w:val="00C178FB"/>
    <w:rsid w:val="00C17DF9"/>
    <w:rsid w:val="00C201EB"/>
    <w:rsid w:val="00C20ACC"/>
    <w:rsid w:val="00C22B28"/>
    <w:rsid w:val="00C2566D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3760A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7F4"/>
    <w:rsid w:val="00C61D4B"/>
    <w:rsid w:val="00C62235"/>
    <w:rsid w:val="00C6237B"/>
    <w:rsid w:val="00C62B0A"/>
    <w:rsid w:val="00C63961"/>
    <w:rsid w:val="00C63C52"/>
    <w:rsid w:val="00C63F08"/>
    <w:rsid w:val="00C6454B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1BA9"/>
    <w:rsid w:val="00C82FEE"/>
    <w:rsid w:val="00C84D39"/>
    <w:rsid w:val="00C84F56"/>
    <w:rsid w:val="00C85277"/>
    <w:rsid w:val="00C85806"/>
    <w:rsid w:val="00C85D76"/>
    <w:rsid w:val="00C873AC"/>
    <w:rsid w:val="00C876A5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03F"/>
    <w:rsid w:val="00CA4F8B"/>
    <w:rsid w:val="00CA5445"/>
    <w:rsid w:val="00CB0159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5B2E"/>
    <w:rsid w:val="00CD5F9E"/>
    <w:rsid w:val="00CD761D"/>
    <w:rsid w:val="00CD76B5"/>
    <w:rsid w:val="00CD78B9"/>
    <w:rsid w:val="00CD7D20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6CC8"/>
    <w:rsid w:val="00D12325"/>
    <w:rsid w:val="00D12761"/>
    <w:rsid w:val="00D14487"/>
    <w:rsid w:val="00D14E3C"/>
    <w:rsid w:val="00D15E7E"/>
    <w:rsid w:val="00D16058"/>
    <w:rsid w:val="00D16FDD"/>
    <w:rsid w:val="00D17517"/>
    <w:rsid w:val="00D20016"/>
    <w:rsid w:val="00D207A7"/>
    <w:rsid w:val="00D2279F"/>
    <w:rsid w:val="00D22AF1"/>
    <w:rsid w:val="00D22E93"/>
    <w:rsid w:val="00D231D7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574D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831"/>
    <w:rsid w:val="00D56B5F"/>
    <w:rsid w:val="00D57A3F"/>
    <w:rsid w:val="00D57AF0"/>
    <w:rsid w:val="00D61815"/>
    <w:rsid w:val="00D627E3"/>
    <w:rsid w:val="00D62ECD"/>
    <w:rsid w:val="00D63D63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252"/>
    <w:rsid w:val="00D7239B"/>
    <w:rsid w:val="00D72439"/>
    <w:rsid w:val="00D72F53"/>
    <w:rsid w:val="00D73077"/>
    <w:rsid w:val="00D736A2"/>
    <w:rsid w:val="00D73C57"/>
    <w:rsid w:val="00D742FF"/>
    <w:rsid w:val="00D758B3"/>
    <w:rsid w:val="00D76ADC"/>
    <w:rsid w:val="00D76FAB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01A"/>
    <w:rsid w:val="00DB6A80"/>
    <w:rsid w:val="00DB6C06"/>
    <w:rsid w:val="00DB7B06"/>
    <w:rsid w:val="00DB7D8D"/>
    <w:rsid w:val="00DC043D"/>
    <w:rsid w:val="00DC2B03"/>
    <w:rsid w:val="00DC318A"/>
    <w:rsid w:val="00DC3A9D"/>
    <w:rsid w:val="00DC4004"/>
    <w:rsid w:val="00DC4243"/>
    <w:rsid w:val="00DC5584"/>
    <w:rsid w:val="00DC6AD5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D65C2"/>
    <w:rsid w:val="00DE18A3"/>
    <w:rsid w:val="00DE1904"/>
    <w:rsid w:val="00DE1DAA"/>
    <w:rsid w:val="00DE2CC8"/>
    <w:rsid w:val="00DE3DBB"/>
    <w:rsid w:val="00DE4120"/>
    <w:rsid w:val="00DE43A2"/>
    <w:rsid w:val="00DE4A74"/>
    <w:rsid w:val="00DE4B05"/>
    <w:rsid w:val="00DE541C"/>
    <w:rsid w:val="00DE737B"/>
    <w:rsid w:val="00DF100B"/>
    <w:rsid w:val="00DF11B7"/>
    <w:rsid w:val="00DF4359"/>
    <w:rsid w:val="00DF678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715"/>
    <w:rsid w:val="00E16F82"/>
    <w:rsid w:val="00E17F6F"/>
    <w:rsid w:val="00E20B20"/>
    <w:rsid w:val="00E239D1"/>
    <w:rsid w:val="00E246B9"/>
    <w:rsid w:val="00E250C5"/>
    <w:rsid w:val="00E26632"/>
    <w:rsid w:val="00E26727"/>
    <w:rsid w:val="00E26970"/>
    <w:rsid w:val="00E2728F"/>
    <w:rsid w:val="00E27599"/>
    <w:rsid w:val="00E27791"/>
    <w:rsid w:val="00E30F2D"/>
    <w:rsid w:val="00E319DB"/>
    <w:rsid w:val="00E31AFC"/>
    <w:rsid w:val="00E3250F"/>
    <w:rsid w:val="00E32FE6"/>
    <w:rsid w:val="00E3409E"/>
    <w:rsid w:val="00E34F76"/>
    <w:rsid w:val="00E35679"/>
    <w:rsid w:val="00E37BE5"/>
    <w:rsid w:val="00E40A34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540B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542"/>
    <w:rsid w:val="00E73AB7"/>
    <w:rsid w:val="00E74F5D"/>
    <w:rsid w:val="00E76034"/>
    <w:rsid w:val="00E777B1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87939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35"/>
    <w:rsid w:val="00EA1D43"/>
    <w:rsid w:val="00EA4C04"/>
    <w:rsid w:val="00EA4EC9"/>
    <w:rsid w:val="00EA543D"/>
    <w:rsid w:val="00EA568E"/>
    <w:rsid w:val="00EA5E0F"/>
    <w:rsid w:val="00EA69C4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15D3"/>
    <w:rsid w:val="00ED27C3"/>
    <w:rsid w:val="00ED2AE2"/>
    <w:rsid w:val="00ED2C5A"/>
    <w:rsid w:val="00ED33AE"/>
    <w:rsid w:val="00ED3775"/>
    <w:rsid w:val="00ED49A4"/>
    <w:rsid w:val="00ED4A6D"/>
    <w:rsid w:val="00ED6D4A"/>
    <w:rsid w:val="00ED7103"/>
    <w:rsid w:val="00ED721A"/>
    <w:rsid w:val="00ED738C"/>
    <w:rsid w:val="00ED7918"/>
    <w:rsid w:val="00ED7FD3"/>
    <w:rsid w:val="00EE0E5D"/>
    <w:rsid w:val="00EE11C2"/>
    <w:rsid w:val="00EE2A61"/>
    <w:rsid w:val="00EE2AB0"/>
    <w:rsid w:val="00EE3663"/>
    <w:rsid w:val="00EE41C4"/>
    <w:rsid w:val="00EE477D"/>
    <w:rsid w:val="00EE5A27"/>
    <w:rsid w:val="00EE6E77"/>
    <w:rsid w:val="00EE76A9"/>
    <w:rsid w:val="00EE799E"/>
    <w:rsid w:val="00EE7CA8"/>
    <w:rsid w:val="00EE7FA7"/>
    <w:rsid w:val="00EF0322"/>
    <w:rsid w:val="00EF04CD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3EB"/>
    <w:rsid w:val="00F10CB9"/>
    <w:rsid w:val="00F110CD"/>
    <w:rsid w:val="00F110D5"/>
    <w:rsid w:val="00F12351"/>
    <w:rsid w:val="00F13F7C"/>
    <w:rsid w:val="00F15193"/>
    <w:rsid w:val="00F16739"/>
    <w:rsid w:val="00F16DE2"/>
    <w:rsid w:val="00F2052B"/>
    <w:rsid w:val="00F22183"/>
    <w:rsid w:val="00F2260F"/>
    <w:rsid w:val="00F233EF"/>
    <w:rsid w:val="00F242AD"/>
    <w:rsid w:val="00F247F2"/>
    <w:rsid w:val="00F249F3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452"/>
    <w:rsid w:val="00F4065A"/>
    <w:rsid w:val="00F4275C"/>
    <w:rsid w:val="00F434B2"/>
    <w:rsid w:val="00F45693"/>
    <w:rsid w:val="00F52339"/>
    <w:rsid w:val="00F5277A"/>
    <w:rsid w:val="00F532E8"/>
    <w:rsid w:val="00F537FF"/>
    <w:rsid w:val="00F5442A"/>
    <w:rsid w:val="00F5492A"/>
    <w:rsid w:val="00F54E36"/>
    <w:rsid w:val="00F560FE"/>
    <w:rsid w:val="00F60CD6"/>
    <w:rsid w:val="00F6111C"/>
    <w:rsid w:val="00F614C0"/>
    <w:rsid w:val="00F61647"/>
    <w:rsid w:val="00F649F4"/>
    <w:rsid w:val="00F657CF"/>
    <w:rsid w:val="00F65808"/>
    <w:rsid w:val="00F6587D"/>
    <w:rsid w:val="00F66A00"/>
    <w:rsid w:val="00F66CFB"/>
    <w:rsid w:val="00F70C73"/>
    <w:rsid w:val="00F713A3"/>
    <w:rsid w:val="00F71A8F"/>
    <w:rsid w:val="00F73FAE"/>
    <w:rsid w:val="00F75330"/>
    <w:rsid w:val="00F75B66"/>
    <w:rsid w:val="00F76254"/>
    <w:rsid w:val="00F76BD9"/>
    <w:rsid w:val="00F77BD5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B41"/>
    <w:rsid w:val="00F9397A"/>
    <w:rsid w:val="00F93A37"/>
    <w:rsid w:val="00F94182"/>
    <w:rsid w:val="00F9431F"/>
    <w:rsid w:val="00F944D9"/>
    <w:rsid w:val="00F94DB3"/>
    <w:rsid w:val="00F95BD0"/>
    <w:rsid w:val="00F96500"/>
    <w:rsid w:val="00FA233B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8A"/>
    <w:rsid w:val="00FB5152"/>
    <w:rsid w:val="00FB5E1E"/>
    <w:rsid w:val="00FB5F8F"/>
    <w:rsid w:val="00FB60CA"/>
    <w:rsid w:val="00FB680E"/>
    <w:rsid w:val="00FB6B73"/>
    <w:rsid w:val="00FB74BC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AB9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B2Char">
    <w:name w:val="B2 Char"/>
    <w:link w:val="B2"/>
    <w:qFormat/>
    <w:rsid w:val="0030065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5AIRPNAIUNRU-1830940522-7150</_dlc_DocId>
    <_dlc_DocIdUrl xmlns="71c5aaf6-e6ce-465b-b873-5148d2a4c105">
      <Url>https://nokia.sharepoint.com/sites/c5g/5gradio/_layouts/15/DocIdRedir.aspx?ID=5AIRPNAIUNRU-1830940522-7150</Url>
      <Description>5AIRPNAIUNRU-1830940522-7150</Description>
    </_dlc_DocIdUrl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95d2e41d-1f11-4347-bb1c-11d6a32975dd"/>
    <ds:schemaRef ds:uri="http://schemas.microsoft.com/office/infopath/2007/PartnerControls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B1CDCB-06FF-4F07-9269-7013172C7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DA85250-5817-403B-9F17-D6310696A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Author</cp:lastModifiedBy>
  <cp:revision>2</cp:revision>
  <cp:lastPrinted>2016-06-20T11:35:00Z</cp:lastPrinted>
  <dcterms:created xsi:type="dcterms:W3CDTF">2020-02-14T16:40:00Z</dcterms:created>
  <dcterms:modified xsi:type="dcterms:W3CDTF">2020-02-14T16:40:00Z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f081d8b1-0f4c-4538-a3a6-a86ab10b3b19</vt:lpwstr>
  </property>
  <property fmtid="{D5CDD505-2E9C-101B-9397-08002B2CF9AE}" pid="9" name="AuthorIds_UIVersion_2560">
    <vt:lpwstr>648</vt:lpwstr>
  </property>
</Properties>
</file>